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62" w:rsidRPr="00036215" w:rsidRDefault="00A55727" w:rsidP="00A55727">
      <w:pPr>
        <w:jc w:val="center"/>
        <w:rPr>
          <w:b/>
          <w:sz w:val="28"/>
          <w:szCs w:val="28"/>
        </w:rPr>
      </w:pPr>
      <w:r w:rsidRPr="00036215">
        <w:rPr>
          <w:b/>
          <w:sz w:val="28"/>
          <w:szCs w:val="28"/>
        </w:rPr>
        <w:t>MATERIAL PÁGINA WEB ESCUELA POLITÉCNICA</w:t>
      </w:r>
    </w:p>
    <w:p w:rsidR="00A55727" w:rsidRPr="00036215" w:rsidRDefault="00A55727" w:rsidP="00A55727">
      <w:pPr>
        <w:jc w:val="center"/>
        <w:rPr>
          <w:b/>
          <w:sz w:val="28"/>
          <w:szCs w:val="28"/>
        </w:rPr>
      </w:pPr>
    </w:p>
    <w:p w:rsidR="00A55727" w:rsidRPr="00036215" w:rsidRDefault="00A55727" w:rsidP="00A55727">
      <w:pPr>
        <w:jc w:val="center"/>
        <w:rPr>
          <w:b/>
          <w:sz w:val="28"/>
          <w:szCs w:val="28"/>
        </w:rPr>
      </w:pPr>
      <w:r w:rsidRPr="00036215">
        <w:rPr>
          <w:b/>
          <w:sz w:val="28"/>
          <w:szCs w:val="28"/>
        </w:rPr>
        <w:t xml:space="preserve">APARTADO </w:t>
      </w:r>
      <w:r w:rsidR="007609DA">
        <w:rPr>
          <w:b/>
          <w:sz w:val="28"/>
          <w:szCs w:val="28"/>
        </w:rPr>
        <w:t>PRÁCTICAS EXTERNAS</w:t>
      </w:r>
    </w:p>
    <w:p w:rsidR="00A55727" w:rsidRDefault="00A55727" w:rsidP="00A55727">
      <w:pPr>
        <w:jc w:val="center"/>
        <w:rPr>
          <w:b/>
        </w:rPr>
      </w:pPr>
    </w:p>
    <w:p w:rsidR="00A55727" w:rsidRDefault="00A55727" w:rsidP="00A55727">
      <w:pPr>
        <w:jc w:val="center"/>
        <w:rPr>
          <w:b/>
        </w:rPr>
      </w:pPr>
    </w:p>
    <w:p w:rsidR="00A55727" w:rsidRDefault="00A55727" w:rsidP="00A55727">
      <w:pPr>
        <w:jc w:val="center"/>
        <w:rPr>
          <w:b/>
        </w:rPr>
      </w:pPr>
    </w:p>
    <w:p w:rsidR="00A55727" w:rsidRDefault="00F03FD3" w:rsidP="00A55727">
      <w:pPr>
        <w:jc w:val="both"/>
        <w:rPr>
          <w:b/>
        </w:rPr>
      </w:pPr>
      <w:r>
        <w:rPr>
          <w:b/>
        </w:rPr>
        <w:t>Tiene l</w:t>
      </w:r>
      <w:r w:rsidR="00A55727">
        <w:rPr>
          <w:b/>
        </w:rPr>
        <w:t>os siguientes 4 módulos:</w:t>
      </w:r>
    </w:p>
    <w:p w:rsidR="00A55727" w:rsidRDefault="00A55727" w:rsidP="00A55727">
      <w:pPr>
        <w:jc w:val="both"/>
        <w:rPr>
          <w:b/>
        </w:rPr>
      </w:pPr>
    </w:p>
    <w:p w:rsidR="00A55727" w:rsidRDefault="00A55727" w:rsidP="00A55727">
      <w:pPr>
        <w:jc w:val="both"/>
        <w:rPr>
          <w:b/>
        </w:rPr>
      </w:pPr>
      <w:r>
        <w:rPr>
          <w:b/>
        </w:rPr>
        <w:t>INFORMACIÓN GENERAL</w:t>
      </w:r>
    </w:p>
    <w:p w:rsidR="00A55727" w:rsidRDefault="007609DA" w:rsidP="00A55727">
      <w:pPr>
        <w:jc w:val="both"/>
        <w:rPr>
          <w:b/>
        </w:rPr>
      </w:pPr>
      <w:r>
        <w:rPr>
          <w:b/>
        </w:rPr>
        <w:t>PRÁCTICAS CURRICULARES</w:t>
      </w:r>
    </w:p>
    <w:p w:rsidR="007609DA" w:rsidRDefault="007609DA" w:rsidP="00A55727">
      <w:pPr>
        <w:jc w:val="both"/>
        <w:rPr>
          <w:b/>
        </w:rPr>
      </w:pPr>
      <w:r>
        <w:rPr>
          <w:b/>
        </w:rPr>
        <w:t>PRÁCTICAS EXTRACURRICULARES</w:t>
      </w:r>
    </w:p>
    <w:p w:rsidR="00A55727" w:rsidRDefault="003A563D" w:rsidP="00A55727">
      <w:pPr>
        <w:jc w:val="both"/>
        <w:rPr>
          <w:b/>
        </w:rPr>
      </w:pPr>
      <w:r>
        <w:rPr>
          <w:b/>
        </w:rPr>
        <w:t>OFERTA DE PRÁCTICAS</w:t>
      </w:r>
    </w:p>
    <w:p w:rsidR="00A55727" w:rsidRDefault="00A55727" w:rsidP="00A55727">
      <w:pPr>
        <w:jc w:val="both"/>
        <w:rPr>
          <w:b/>
        </w:rPr>
      </w:pPr>
    </w:p>
    <w:p w:rsidR="00F03FD3" w:rsidRDefault="00F03FD3" w:rsidP="00A55727">
      <w:pPr>
        <w:jc w:val="both"/>
        <w:rPr>
          <w:b/>
        </w:rPr>
      </w:pPr>
    </w:p>
    <w:p w:rsidR="00FC7D32" w:rsidRDefault="00FC7D32" w:rsidP="00FC7D32">
      <w:pPr>
        <w:jc w:val="both"/>
        <w:rPr>
          <w:b/>
        </w:rPr>
      </w:pPr>
    </w:p>
    <w:p w:rsidR="00FC7D32" w:rsidRDefault="00FC7D32" w:rsidP="00FC7D32">
      <w:pPr>
        <w:pStyle w:val="Prrafodelista"/>
        <w:numPr>
          <w:ilvl w:val="0"/>
          <w:numId w:val="9"/>
        </w:numPr>
        <w:jc w:val="center"/>
        <w:rPr>
          <w:b/>
          <w:u w:val="single"/>
        </w:rPr>
      </w:pPr>
      <w:r w:rsidRPr="009B26CA">
        <w:rPr>
          <w:b/>
          <w:u w:val="single"/>
        </w:rPr>
        <w:t>Módulo de INFORMACIÓN GENERAL</w:t>
      </w:r>
    </w:p>
    <w:p w:rsidR="007609DA" w:rsidRDefault="007609DA" w:rsidP="007609DA">
      <w:pPr>
        <w:pStyle w:val="Prrafodelista"/>
        <w:rPr>
          <w:b/>
          <w:u w:val="single"/>
        </w:rPr>
      </w:pPr>
    </w:p>
    <w:p w:rsidR="007609DA" w:rsidRDefault="007609DA" w:rsidP="007609DA">
      <w:pPr>
        <w:pStyle w:val="Prrafodelista"/>
        <w:ind w:left="0"/>
        <w:jc w:val="both"/>
      </w:pPr>
      <w:r>
        <w:t xml:space="preserve">Las prácticas externas son actividades formativas que el estudiante realiza en empresas o instituciones públicas o privadas, incluyendo la propia </w:t>
      </w:r>
      <w:proofErr w:type="spellStart"/>
      <w:r>
        <w:t>UEx</w:t>
      </w:r>
      <w:proofErr w:type="spellEnd"/>
      <w:r>
        <w:t>.</w:t>
      </w:r>
    </w:p>
    <w:p w:rsidR="007609DA" w:rsidRDefault="007609DA" w:rsidP="007609DA">
      <w:pPr>
        <w:pStyle w:val="Prrafodelista"/>
        <w:ind w:left="0"/>
        <w:jc w:val="both"/>
      </w:pPr>
    </w:p>
    <w:p w:rsidR="007609DA" w:rsidRDefault="007609DA" w:rsidP="007609DA">
      <w:pPr>
        <w:pStyle w:val="Prrafodelista"/>
        <w:ind w:left="0"/>
        <w:jc w:val="both"/>
      </w:pPr>
      <w:r>
        <w:t xml:space="preserve">El objetivo fundamental de las prácticas externas es la adquisición de competencias técnicas, metodológicas, personales, </w:t>
      </w:r>
      <w:proofErr w:type="spellStart"/>
      <w:r>
        <w:t>etc</w:t>
      </w:r>
      <w:proofErr w:type="spellEnd"/>
      <w:r>
        <w:t>, que faciliten al estudiante la adquisición de una formación integral y una experiencia práctica que favorezca su integración en el mundo laboral.</w:t>
      </w:r>
    </w:p>
    <w:p w:rsidR="007609DA" w:rsidRDefault="007609DA" w:rsidP="007609DA">
      <w:pPr>
        <w:pStyle w:val="Prrafodelista"/>
        <w:ind w:left="0"/>
        <w:jc w:val="both"/>
      </w:pPr>
    </w:p>
    <w:p w:rsidR="007609DA" w:rsidRDefault="007609DA" w:rsidP="007609DA">
      <w:pPr>
        <w:pStyle w:val="Prrafodelista"/>
        <w:ind w:left="0"/>
        <w:jc w:val="both"/>
      </w:pPr>
      <w:r>
        <w:t>Hay dos modalidades de prácticas externas:</w:t>
      </w:r>
    </w:p>
    <w:p w:rsidR="007609DA" w:rsidRDefault="007609DA" w:rsidP="001B6ADE">
      <w:pPr>
        <w:pStyle w:val="Prrafodelista"/>
        <w:numPr>
          <w:ilvl w:val="0"/>
          <w:numId w:val="14"/>
        </w:numPr>
        <w:spacing w:before="120" w:after="120"/>
        <w:ind w:left="568" w:right="284" w:hanging="284"/>
        <w:contextualSpacing w:val="0"/>
      </w:pPr>
      <w:r>
        <w:t>PRÁCTICAS CURRICULARES</w:t>
      </w:r>
      <w:r w:rsidR="001B6ADE">
        <w:t>.- Integradas en el Plan de Estudios, pudiendo ser asignaturas obligatorias u optativas.</w:t>
      </w:r>
    </w:p>
    <w:p w:rsidR="007609DA" w:rsidRPr="007609DA" w:rsidRDefault="007609DA" w:rsidP="001B6ADE">
      <w:pPr>
        <w:pStyle w:val="Prrafodelista"/>
        <w:numPr>
          <w:ilvl w:val="0"/>
          <w:numId w:val="14"/>
        </w:numPr>
        <w:spacing w:before="120" w:after="120"/>
        <w:ind w:left="568" w:right="284" w:hanging="284"/>
        <w:contextualSpacing w:val="0"/>
      </w:pPr>
      <w:r>
        <w:t>PRÁCTICAS EXTRACURRICULARES</w:t>
      </w:r>
      <w:r w:rsidR="001B6ADE">
        <w:t>.- Se realizan voluntariamente, no forman parte del Plan de Estudios.</w:t>
      </w:r>
    </w:p>
    <w:p w:rsidR="00FC7D32" w:rsidRDefault="00FC7D32" w:rsidP="00FC7D32">
      <w:pPr>
        <w:jc w:val="both"/>
        <w:rPr>
          <w:b/>
        </w:rPr>
      </w:pPr>
    </w:p>
    <w:p w:rsidR="00FC7D32" w:rsidRPr="00D329D2" w:rsidRDefault="00FC7D32" w:rsidP="00FC7D32">
      <w:pPr>
        <w:pStyle w:val="Prrafodelista"/>
        <w:numPr>
          <w:ilvl w:val="0"/>
          <w:numId w:val="3"/>
        </w:numPr>
        <w:jc w:val="both"/>
        <w:rPr>
          <w:b/>
        </w:rPr>
      </w:pPr>
      <w:r w:rsidRPr="00D329D2">
        <w:rPr>
          <w:b/>
        </w:rPr>
        <w:t>Comisi</w:t>
      </w:r>
      <w:r w:rsidR="001B6ADE">
        <w:rPr>
          <w:b/>
        </w:rPr>
        <w:t>ón de Prácticas Externas</w:t>
      </w:r>
      <w:r w:rsidRPr="00D329D2">
        <w:rPr>
          <w:b/>
        </w:rPr>
        <w:t xml:space="preserve"> de la Escuela Politécnica:</w:t>
      </w:r>
    </w:p>
    <w:p w:rsidR="00685706" w:rsidRDefault="00FC7D32" w:rsidP="00685706">
      <w:pPr>
        <w:pStyle w:val="Prrafodelista"/>
        <w:widowControl w:val="0"/>
        <w:numPr>
          <w:ilvl w:val="2"/>
          <w:numId w:val="3"/>
        </w:numPr>
        <w:spacing w:before="120"/>
        <w:ind w:left="1077" w:hanging="357"/>
        <w:contextualSpacing w:val="0"/>
        <w:jc w:val="both"/>
      </w:pPr>
      <w:r w:rsidRPr="00D329D2">
        <w:rPr>
          <w:b/>
        </w:rPr>
        <w:t xml:space="preserve">Dª Lucía Aguilar </w:t>
      </w:r>
      <w:proofErr w:type="spellStart"/>
      <w:r w:rsidRPr="00D329D2">
        <w:rPr>
          <w:b/>
        </w:rPr>
        <w:t>Zuil</w:t>
      </w:r>
      <w:proofErr w:type="spellEnd"/>
      <w:r w:rsidR="001B6ADE">
        <w:t>, presidenta</w:t>
      </w:r>
      <w:r w:rsidRPr="00160058">
        <w:t>.</w:t>
      </w:r>
      <w:r w:rsidR="00685706">
        <w:t xml:space="preserve"> </w:t>
      </w:r>
      <w:r w:rsidR="00DE39BA">
        <w:t xml:space="preserve">Subdirectora de Relaciones Institucionales de la Escuela Politécnica. </w:t>
      </w:r>
      <w:hyperlink r:id="rId5" w:history="1">
        <w:r w:rsidR="00685706" w:rsidRPr="00FB15D1">
          <w:rPr>
            <w:rStyle w:val="Hipervnculo"/>
          </w:rPr>
          <w:t>subriep@unex.es</w:t>
        </w:r>
      </w:hyperlink>
      <w:r w:rsidR="00685706">
        <w:t>.</w:t>
      </w:r>
    </w:p>
    <w:p w:rsidR="00685706" w:rsidRDefault="00FC7D32" w:rsidP="00685706">
      <w:pPr>
        <w:pStyle w:val="Prrafodelista"/>
        <w:widowControl w:val="0"/>
        <w:numPr>
          <w:ilvl w:val="2"/>
          <w:numId w:val="3"/>
        </w:numPr>
        <w:spacing w:before="120"/>
        <w:ind w:left="1077" w:hanging="357"/>
        <w:contextualSpacing w:val="0"/>
        <w:jc w:val="both"/>
      </w:pPr>
      <w:r w:rsidRPr="00D329D2">
        <w:rPr>
          <w:b/>
        </w:rPr>
        <w:t>D</w:t>
      </w:r>
      <w:r w:rsidR="001B6ADE">
        <w:rPr>
          <w:b/>
        </w:rPr>
        <w:t>. Alberto Herrera Tejada</w:t>
      </w:r>
      <w:r w:rsidRPr="00160058">
        <w:t xml:space="preserve">, </w:t>
      </w:r>
      <w:r w:rsidR="00685706">
        <w:t xml:space="preserve">representante de la Comisión de Calidad de los Grados en Ingeniería Civil: Grado en Ingeniería Civil en Construcciones Civiles, Grado en Ingeniería Civil en Hidrología y Grado en Ingeniería Civil en </w:t>
      </w:r>
      <w:r w:rsidR="007B0F67">
        <w:t xml:space="preserve">Transportes y Servicios Urbanos. Representante de la Comisión de Calidad de los másteres TIC: Máster Universitario en Ingeniería de Telecomunicación, Máster Universitario en Ingeniería Informática y Máster Universitario en Dirección TIC. </w:t>
      </w:r>
      <w:hyperlink r:id="rId6" w:history="1">
        <w:r w:rsidR="00685706" w:rsidRPr="00FB15D1">
          <w:rPr>
            <w:rStyle w:val="Hipervnculo"/>
          </w:rPr>
          <w:t>aherrera@unex.es</w:t>
        </w:r>
      </w:hyperlink>
      <w:r w:rsidR="00685706">
        <w:t>.</w:t>
      </w:r>
    </w:p>
    <w:p w:rsidR="007B0F67" w:rsidRPr="00685706" w:rsidRDefault="00685706" w:rsidP="007B0F67">
      <w:pPr>
        <w:pStyle w:val="Prrafodelista"/>
        <w:widowControl w:val="0"/>
        <w:numPr>
          <w:ilvl w:val="2"/>
          <w:numId w:val="3"/>
        </w:numPr>
        <w:spacing w:before="120"/>
        <w:ind w:left="1077" w:hanging="357"/>
        <w:contextualSpacing w:val="0"/>
        <w:jc w:val="both"/>
      </w:pPr>
      <w:r w:rsidRPr="00685706">
        <w:rPr>
          <w:b/>
        </w:rPr>
        <w:t>D. Lorenzo Martínez Bravo</w:t>
      </w:r>
      <w:r>
        <w:t>, representante de la Comisión de Calidad de los Grados de Informática: Grado en Ingeniería Informática en Ingeniería del Software y Grado en Ingeniería Informática en Ingeniería de Computadores.</w:t>
      </w:r>
      <w:r w:rsidR="007B0F67">
        <w:t xml:space="preserve"> </w:t>
      </w:r>
      <w:hyperlink r:id="rId7" w:history="1">
        <w:r w:rsidR="007B0F67" w:rsidRPr="00FB15D1">
          <w:rPr>
            <w:rStyle w:val="Hipervnculo"/>
          </w:rPr>
          <w:t>lorenzom@unex.es</w:t>
        </w:r>
      </w:hyperlink>
      <w:r w:rsidR="007B0F67">
        <w:t>.</w:t>
      </w:r>
    </w:p>
    <w:p w:rsidR="00FC7D32" w:rsidRDefault="00FC7D32" w:rsidP="00685706">
      <w:pPr>
        <w:pStyle w:val="Prrafodelista"/>
        <w:widowControl w:val="0"/>
        <w:numPr>
          <w:ilvl w:val="2"/>
          <w:numId w:val="3"/>
        </w:numPr>
        <w:spacing w:before="120"/>
        <w:ind w:left="1077" w:hanging="357"/>
        <w:contextualSpacing w:val="0"/>
        <w:jc w:val="both"/>
      </w:pPr>
      <w:r w:rsidRPr="00D329D2">
        <w:rPr>
          <w:b/>
        </w:rPr>
        <w:t>D. Francisco Mirón Rivero</w:t>
      </w:r>
      <w:r>
        <w:t xml:space="preserve">, </w:t>
      </w:r>
      <w:r w:rsidR="007B0F67">
        <w:t>representante de la Comisión de Calidad del Grado en Edificación</w:t>
      </w:r>
      <w:r>
        <w:t xml:space="preserve">, </w:t>
      </w:r>
      <w:hyperlink r:id="rId8" w:history="1">
        <w:r w:rsidRPr="0011105A">
          <w:rPr>
            <w:rStyle w:val="Hipervnculo"/>
          </w:rPr>
          <w:t>fmrivero@unex.es</w:t>
        </w:r>
      </w:hyperlink>
      <w:r>
        <w:t>.</w:t>
      </w:r>
    </w:p>
    <w:p w:rsidR="00FC7D32" w:rsidRDefault="007B0F67" w:rsidP="00685706">
      <w:pPr>
        <w:pStyle w:val="Prrafodelista"/>
        <w:widowControl w:val="0"/>
        <w:numPr>
          <w:ilvl w:val="2"/>
          <w:numId w:val="3"/>
        </w:numPr>
        <w:spacing w:before="120"/>
        <w:ind w:left="1077" w:hanging="357"/>
        <w:contextualSpacing w:val="0"/>
        <w:jc w:val="both"/>
      </w:pPr>
      <w:r>
        <w:rPr>
          <w:b/>
        </w:rPr>
        <w:lastRenderedPageBreak/>
        <w:t>D. Jesús Manuel Paniagua Sánchez</w:t>
      </w:r>
      <w:r>
        <w:t>,</w:t>
      </w:r>
      <w:r w:rsidR="00FC7D32" w:rsidRPr="00D329D2">
        <w:rPr>
          <w:b/>
        </w:rPr>
        <w:t xml:space="preserve"> </w:t>
      </w:r>
      <w:r>
        <w:t>representante de la Comisión de Calidad del Grado en Sonido e Imagen.</w:t>
      </w:r>
      <w:r w:rsidR="00FC7D32">
        <w:t xml:space="preserve">, </w:t>
      </w:r>
      <w:hyperlink r:id="rId9" w:history="1">
        <w:r w:rsidRPr="00FB15D1">
          <w:rPr>
            <w:rStyle w:val="Hipervnculo"/>
          </w:rPr>
          <w:t>paniagua@unex.es</w:t>
        </w:r>
      </w:hyperlink>
      <w:r>
        <w:t>.</w:t>
      </w:r>
    </w:p>
    <w:p w:rsidR="00FC7D32" w:rsidRPr="00FE6A70" w:rsidRDefault="007B0F67" w:rsidP="00685706">
      <w:pPr>
        <w:pStyle w:val="Prrafodelista"/>
        <w:widowControl w:val="0"/>
        <w:numPr>
          <w:ilvl w:val="2"/>
          <w:numId w:val="3"/>
        </w:numPr>
        <w:spacing w:before="120"/>
        <w:ind w:left="1077" w:hanging="357"/>
        <w:contextualSpacing w:val="0"/>
        <w:jc w:val="both"/>
      </w:pPr>
      <w:r>
        <w:rPr>
          <w:b/>
        </w:rPr>
        <w:t>Dª Mª del Mar Pozo Ríos</w:t>
      </w:r>
      <w:r>
        <w:t xml:space="preserve">, representante de la Comisión de Calidad del Máster Universitario en </w:t>
      </w:r>
      <w:proofErr w:type="spellStart"/>
      <w:r>
        <w:t>Geotecnologías</w:t>
      </w:r>
      <w:proofErr w:type="spellEnd"/>
      <w:r>
        <w:t xml:space="preserve"> Topográficas en la Ingeniería.</w:t>
      </w:r>
      <w:r w:rsidR="00FC7D32" w:rsidRPr="00D329D2">
        <w:rPr>
          <w:b/>
        </w:rPr>
        <w:t xml:space="preserve"> </w:t>
      </w:r>
      <w:r w:rsidR="005F4EB5" w:rsidRPr="005F4EB5">
        <w:t>Secretaria de la Comisión.</w:t>
      </w:r>
      <w:r w:rsidR="005F4EB5">
        <w:rPr>
          <w:b/>
        </w:rPr>
        <w:t xml:space="preserve"> </w:t>
      </w:r>
      <w:hyperlink r:id="rId10" w:history="1">
        <w:r w:rsidR="00FE6A70" w:rsidRPr="00FE6A70">
          <w:rPr>
            <w:rStyle w:val="Hipervnculo"/>
          </w:rPr>
          <w:t>mmpozo@unex.es</w:t>
        </w:r>
      </w:hyperlink>
      <w:r w:rsidR="00FE6A70" w:rsidRPr="00FE6A70">
        <w:t>.</w:t>
      </w:r>
    </w:p>
    <w:p w:rsidR="00FC7D32" w:rsidRDefault="007B0F67" w:rsidP="00685706">
      <w:pPr>
        <w:pStyle w:val="Prrafodelista"/>
        <w:widowControl w:val="0"/>
        <w:numPr>
          <w:ilvl w:val="2"/>
          <w:numId w:val="3"/>
        </w:numPr>
        <w:spacing w:before="120"/>
        <w:ind w:left="1077" w:hanging="357"/>
        <w:contextualSpacing w:val="0"/>
        <w:jc w:val="both"/>
      </w:pPr>
      <w:proofErr w:type="spellStart"/>
      <w:r w:rsidRPr="00324771">
        <w:rPr>
          <w:b/>
        </w:rPr>
        <w:t>Dña</w:t>
      </w:r>
      <w:proofErr w:type="spellEnd"/>
      <w:r w:rsidRPr="00324771">
        <w:rPr>
          <w:b/>
        </w:rPr>
        <w:t xml:space="preserve"> Purificación Domínguez García-Cuevas</w:t>
      </w:r>
      <w:r w:rsidR="00FC7D32" w:rsidRPr="00160058">
        <w:t>, representante del PAS</w:t>
      </w:r>
      <w:r w:rsidR="00FC7D32">
        <w:t>.</w:t>
      </w:r>
      <w:r w:rsidR="00FE6A70">
        <w:t xml:space="preserve"> </w:t>
      </w:r>
      <w:hyperlink r:id="rId11" w:history="1">
        <w:r w:rsidR="00FE6A70" w:rsidRPr="00FB15D1">
          <w:rPr>
            <w:rStyle w:val="Hipervnculo"/>
          </w:rPr>
          <w:t>pgciacue@unex.es</w:t>
        </w:r>
      </w:hyperlink>
      <w:r w:rsidR="00FE6A70">
        <w:t>.</w:t>
      </w:r>
    </w:p>
    <w:p w:rsidR="00FC7D32" w:rsidRPr="00D329D2" w:rsidRDefault="00FC7D32" w:rsidP="00B35BE9">
      <w:pPr>
        <w:pStyle w:val="Prrafodelista"/>
        <w:widowControl w:val="0"/>
        <w:numPr>
          <w:ilvl w:val="2"/>
          <w:numId w:val="3"/>
        </w:numPr>
        <w:spacing w:before="120"/>
        <w:ind w:left="1077" w:hanging="357"/>
        <w:contextualSpacing w:val="0"/>
        <w:jc w:val="both"/>
      </w:pPr>
      <w:r w:rsidRPr="00D329D2">
        <w:rPr>
          <w:b/>
        </w:rPr>
        <w:t>Dª. Luz Marina Hernández</w:t>
      </w:r>
      <w:r w:rsidRPr="00D329D2">
        <w:t xml:space="preserve"> </w:t>
      </w:r>
      <w:r w:rsidRPr="00D329D2">
        <w:rPr>
          <w:b/>
        </w:rPr>
        <w:t>García</w:t>
      </w:r>
      <w:r w:rsidRPr="007B0F67">
        <w:t>,</w:t>
      </w:r>
      <w:r w:rsidRPr="00D329D2">
        <w:rPr>
          <w:b/>
        </w:rPr>
        <w:t xml:space="preserve"> </w:t>
      </w:r>
      <w:r w:rsidR="007B0F67">
        <w:t>representante de los estudiantes</w:t>
      </w:r>
      <w:r w:rsidRPr="00D329D2">
        <w:t>.</w:t>
      </w:r>
      <w:r w:rsidR="009B3A21">
        <w:t xml:space="preserve"> </w:t>
      </w:r>
      <w:hyperlink r:id="rId12" w:history="1">
        <w:r w:rsidR="009B3A21">
          <w:rPr>
            <w:rStyle w:val="Hipervnculo"/>
          </w:rPr>
          <w:t>luz.marina.hernandez.garcia@gmail.com</w:t>
        </w:r>
      </w:hyperlink>
      <w:r w:rsidR="009B3A21">
        <w:t>.</w:t>
      </w:r>
    </w:p>
    <w:p w:rsidR="00FC7D32" w:rsidRPr="00160058" w:rsidRDefault="00FC7D32" w:rsidP="00FC7D32">
      <w:pPr>
        <w:widowControl w:val="0"/>
        <w:jc w:val="both"/>
      </w:pPr>
    </w:p>
    <w:p w:rsidR="00B35BE9" w:rsidRPr="00B35BE9" w:rsidRDefault="00FE6A70" w:rsidP="00FC7D32">
      <w:pPr>
        <w:pStyle w:val="Prrafodelista"/>
        <w:numPr>
          <w:ilvl w:val="0"/>
          <w:numId w:val="5"/>
        </w:numPr>
        <w:jc w:val="both"/>
      </w:pPr>
      <w:r>
        <w:rPr>
          <w:b/>
        </w:rPr>
        <w:t>Normativa r</w:t>
      </w:r>
      <w:r w:rsidR="00FC7D32">
        <w:rPr>
          <w:b/>
        </w:rPr>
        <w:t>eguladora de</w:t>
      </w:r>
      <w:r w:rsidR="00FC7D32" w:rsidRPr="003B019E">
        <w:rPr>
          <w:b/>
        </w:rPr>
        <w:t xml:space="preserve"> </w:t>
      </w:r>
      <w:r>
        <w:rPr>
          <w:b/>
        </w:rPr>
        <w:t>las p</w:t>
      </w:r>
      <w:r w:rsidR="00FC7D32" w:rsidRPr="003B019E">
        <w:rPr>
          <w:b/>
        </w:rPr>
        <w:t>r</w:t>
      </w:r>
      <w:r>
        <w:rPr>
          <w:b/>
        </w:rPr>
        <w:t>ácticas externas</w:t>
      </w:r>
      <w:r w:rsidR="00B35BE9">
        <w:rPr>
          <w:b/>
        </w:rPr>
        <w:t>:</w:t>
      </w:r>
    </w:p>
    <w:p w:rsidR="00B35BE9" w:rsidRDefault="00B35BE9" w:rsidP="00B35BE9">
      <w:pPr>
        <w:ind w:left="284"/>
        <w:jc w:val="both"/>
      </w:pPr>
      <w:r w:rsidRPr="00B35BE9">
        <w:t>(</w:t>
      </w:r>
      <w:proofErr w:type="gramStart"/>
      <w:r w:rsidRPr="00B35BE9">
        <w:t>colgar</w:t>
      </w:r>
      <w:proofErr w:type="gramEnd"/>
      <w:r>
        <w:rPr>
          <w:b/>
          <w:color w:val="00B050"/>
        </w:rPr>
        <w:t xml:space="preserve"> </w:t>
      </w:r>
      <w:r w:rsidRPr="00B35BE9">
        <w:rPr>
          <w:b/>
          <w:color w:val="00B050"/>
        </w:rPr>
        <w:t>REAL-DECRETO-1497-1981.pdf</w:t>
      </w:r>
      <w:r w:rsidRPr="00B35BE9">
        <w:t>)</w:t>
      </w:r>
    </w:p>
    <w:p w:rsidR="00B35BE9" w:rsidRDefault="00B35BE9" w:rsidP="00B35BE9">
      <w:pPr>
        <w:ind w:left="284"/>
        <w:jc w:val="both"/>
      </w:pPr>
      <w:r w:rsidRPr="00B35BE9">
        <w:t>(</w:t>
      </w:r>
      <w:proofErr w:type="gramStart"/>
      <w:r w:rsidRPr="00B35BE9">
        <w:t>colgar</w:t>
      </w:r>
      <w:proofErr w:type="gramEnd"/>
      <w:r>
        <w:t xml:space="preserve"> </w:t>
      </w:r>
      <w:r w:rsidRPr="00B35BE9">
        <w:t xml:space="preserve">) </w:t>
      </w:r>
      <w:r w:rsidRPr="00B35BE9">
        <w:rPr>
          <w:b/>
          <w:color w:val="00B050"/>
        </w:rPr>
        <w:t>RealDecreto1845-1994.pdf</w:t>
      </w:r>
      <w:r>
        <w:t>)</w:t>
      </w:r>
    </w:p>
    <w:p w:rsidR="00B35BE9" w:rsidRPr="00B35BE9" w:rsidRDefault="00B35BE9" w:rsidP="00B35BE9">
      <w:pPr>
        <w:ind w:left="284"/>
        <w:jc w:val="both"/>
      </w:pPr>
    </w:p>
    <w:p w:rsidR="00FC7D32" w:rsidRDefault="00FC7D32" w:rsidP="00B35BE9">
      <w:pPr>
        <w:pStyle w:val="Prrafodelista"/>
        <w:ind w:left="360"/>
        <w:jc w:val="both"/>
      </w:pPr>
    </w:p>
    <w:p w:rsidR="00FC7D32" w:rsidRDefault="00FC7D32" w:rsidP="00FC7D32">
      <w:pPr>
        <w:pStyle w:val="Prrafodelista"/>
        <w:ind w:left="360"/>
        <w:jc w:val="both"/>
      </w:pPr>
    </w:p>
    <w:p w:rsidR="00FC7D32" w:rsidRDefault="00FC7D32" w:rsidP="00A55727">
      <w:pPr>
        <w:jc w:val="both"/>
        <w:rPr>
          <w:b/>
        </w:rPr>
      </w:pPr>
    </w:p>
    <w:p w:rsidR="003B019E" w:rsidRPr="00FC7D32" w:rsidRDefault="00FC7D32" w:rsidP="00FC7D32">
      <w:pPr>
        <w:ind w:left="360"/>
        <w:jc w:val="center"/>
        <w:rPr>
          <w:b/>
          <w:u w:val="single"/>
        </w:rPr>
      </w:pPr>
      <w:r>
        <w:rPr>
          <w:b/>
          <w:u w:val="single"/>
        </w:rPr>
        <w:t>2.-</w:t>
      </w:r>
      <w:r w:rsidR="005F3709">
        <w:rPr>
          <w:b/>
          <w:u w:val="single"/>
        </w:rPr>
        <w:t>Módulo PRÁCTICAS CURRICULARES</w:t>
      </w:r>
    </w:p>
    <w:p w:rsidR="009079BC" w:rsidRDefault="009079BC" w:rsidP="009079BC">
      <w:pPr>
        <w:jc w:val="both"/>
        <w:rPr>
          <w:b/>
          <w:u w:val="single"/>
        </w:rPr>
      </w:pPr>
    </w:p>
    <w:p w:rsidR="009B26CA" w:rsidRDefault="00D54040" w:rsidP="005F3709">
      <w:pPr>
        <w:jc w:val="both"/>
      </w:pPr>
      <w:r>
        <w:t xml:space="preserve">Las prácticas curriculares son las asignaturas de prácticas externas del plan de estudios de una titulación. El carácter (obligatorio u optativo) y  nº de créditos está definido en el </w:t>
      </w:r>
      <w:r w:rsidRPr="00BE4943">
        <w:t>plan de estudios</w:t>
      </w:r>
      <w:r>
        <w:t xml:space="preserve"> de que se trate.</w:t>
      </w:r>
      <w:r w:rsidR="0066058A">
        <w:t xml:space="preserve"> </w:t>
      </w:r>
      <w:r w:rsidR="00B35BE9">
        <w:t xml:space="preserve">Los planes de estudios de las titulaciones de la Escuela Politécnica se pueden consultar en la página web de la Escuela </w:t>
      </w:r>
      <w:r w:rsidR="00BE4943">
        <w:t>Politécnica, en la  sección</w:t>
      </w:r>
      <w:r w:rsidR="00B35BE9">
        <w:t xml:space="preserve"> de </w:t>
      </w:r>
      <w:r w:rsidR="00BE4943">
        <w:t>TITULACIONES.</w:t>
      </w:r>
    </w:p>
    <w:p w:rsidR="00D54040" w:rsidRDefault="00D54040" w:rsidP="005F3709">
      <w:pPr>
        <w:jc w:val="both"/>
      </w:pPr>
    </w:p>
    <w:p w:rsidR="009B3A21" w:rsidRDefault="005F4EB5" w:rsidP="0066058A">
      <w:pPr>
        <w:jc w:val="both"/>
      </w:pPr>
      <w:r>
        <w:t>Las asignaturas de prác</w:t>
      </w:r>
      <w:r w:rsidR="009B20C1">
        <w:t xml:space="preserve">ticas externas están gestionadas por </w:t>
      </w:r>
      <w:bookmarkStart w:id="0" w:name="_GoBack"/>
      <w:bookmarkEnd w:id="0"/>
      <w:r>
        <w:t xml:space="preserve">el profesor perteneciente a la </w:t>
      </w:r>
      <w:r w:rsidRPr="00DE39BA">
        <w:rPr>
          <w:color w:val="1E0AB6"/>
        </w:rPr>
        <w:t>Comisión de Prácticas Externas</w:t>
      </w:r>
      <w:r w:rsidR="00DE39BA" w:rsidRPr="00DE39BA">
        <w:rPr>
          <w:color w:val="1E0AB6"/>
        </w:rPr>
        <w:t xml:space="preserve"> de la Escuela Politécnica</w:t>
      </w:r>
      <w:r>
        <w:t xml:space="preserve">, que representa en la misma </w:t>
      </w:r>
      <w:r w:rsidR="0066058A">
        <w:t>a la Comisión de Calidad del t</w:t>
      </w:r>
      <w:r>
        <w:t>ítulo de que se trate.</w:t>
      </w:r>
      <w:r w:rsidR="00BE4943">
        <w:t xml:space="preserve"> </w:t>
      </w:r>
      <w:r w:rsidR="000C60AA">
        <w:t>(</w:t>
      </w:r>
      <w:r w:rsidR="00BE4943" w:rsidRPr="00BE4943">
        <w:rPr>
          <w:b/>
          <w:color w:val="00B050"/>
        </w:rPr>
        <w:t>Aquí enlace al módulo anterior de INFORMACIÓN GENERAL para que se puedan consultar los datos de los miembros de la Comisión</w:t>
      </w:r>
      <w:r w:rsidR="00BE4943" w:rsidRPr="000C60AA">
        <w:rPr>
          <w:b/>
        </w:rPr>
        <w:t>)</w:t>
      </w:r>
    </w:p>
    <w:p w:rsidR="009B3A21" w:rsidRDefault="009B3A21" w:rsidP="0066058A">
      <w:pPr>
        <w:jc w:val="both"/>
      </w:pPr>
    </w:p>
    <w:p w:rsidR="009B3A21" w:rsidRPr="009B3A21" w:rsidRDefault="000E176A" w:rsidP="00882BEC">
      <w:pPr>
        <w:jc w:val="both"/>
      </w:pPr>
      <w:r>
        <w:t>Para la realización de las prácticas curriculares es imprescindible estar matriculado en la asignatura de prácticas externas correspondiente.</w:t>
      </w:r>
      <w:r w:rsidR="009B3A21">
        <w:t xml:space="preserve"> En las asignaturas de prácticas externas de l</w:t>
      </w:r>
      <w:r w:rsidR="00882BEC">
        <w:t>os grados (optativas) hay numeru</w:t>
      </w:r>
      <w:r w:rsidR="009B3A21">
        <w:t>s clausus</w:t>
      </w:r>
      <w:r w:rsidR="00882BEC">
        <w:t>.</w:t>
      </w:r>
    </w:p>
    <w:p w:rsidR="000E176A" w:rsidRDefault="000E176A" w:rsidP="0066058A">
      <w:pPr>
        <w:jc w:val="both"/>
      </w:pPr>
    </w:p>
    <w:p w:rsidR="000E176A" w:rsidRDefault="000E176A" w:rsidP="0066058A">
      <w:pPr>
        <w:jc w:val="both"/>
        <w:rPr>
          <w:b/>
        </w:rPr>
      </w:pPr>
      <w:r w:rsidRPr="000E176A">
        <w:rPr>
          <w:b/>
        </w:rPr>
        <w:t>Reconocimiento</w:t>
      </w:r>
      <w:r w:rsidR="00EC216F">
        <w:rPr>
          <w:b/>
        </w:rPr>
        <w:t xml:space="preserve"> de créditos de prácticas externas por experiencia laboral y profesional acreditada.</w:t>
      </w:r>
    </w:p>
    <w:p w:rsidR="00255E2C" w:rsidRDefault="00255E2C" w:rsidP="0066058A">
      <w:pPr>
        <w:jc w:val="both"/>
        <w:rPr>
          <w:b/>
        </w:rPr>
      </w:pPr>
    </w:p>
    <w:p w:rsidR="00DC77F0" w:rsidRDefault="00255E2C" w:rsidP="00DC77F0">
      <w:pPr>
        <w:ind w:left="567"/>
        <w:jc w:val="both"/>
      </w:pPr>
      <w:r>
        <w:rPr>
          <w:b/>
        </w:rPr>
        <w:t xml:space="preserve">Procedimiento </w:t>
      </w:r>
      <w:r w:rsidRPr="00255E2C">
        <w:t xml:space="preserve">(colgar </w:t>
      </w:r>
      <w:proofErr w:type="spellStart"/>
      <w:r w:rsidRPr="00255E2C">
        <w:rPr>
          <w:b/>
          <w:color w:val="00B050"/>
        </w:rPr>
        <w:t>procedi</w:t>
      </w:r>
      <w:proofErr w:type="spellEnd"/>
      <w:r w:rsidRPr="00255E2C">
        <w:rPr>
          <w:b/>
          <w:color w:val="00B050"/>
        </w:rPr>
        <w:t xml:space="preserve"> reconocimiento PEC.pdf</w:t>
      </w:r>
      <w:r>
        <w:t>)</w:t>
      </w:r>
    </w:p>
    <w:p w:rsidR="00255E2C" w:rsidRDefault="00255E2C" w:rsidP="00255E2C">
      <w:pPr>
        <w:ind w:left="567"/>
        <w:jc w:val="both"/>
        <w:rPr>
          <w:b/>
        </w:rPr>
      </w:pPr>
      <w:r>
        <w:rPr>
          <w:b/>
        </w:rPr>
        <w:t xml:space="preserve">Impreso de Solicitud </w:t>
      </w:r>
      <w:r w:rsidRPr="00255E2C">
        <w:t>(colgar</w:t>
      </w:r>
      <w:r>
        <w:rPr>
          <w:b/>
        </w:rPr>
        <w:t xml:space="preserve"> </w:t>
      </w:r>
      <w:r w:rsidRPr="00255E2C">
        <w:rPr>
          <w:b/>
          <w:color w:val="00B050"/>
        </w:rPr>
        <w:t>Solicitud Reconocimiento.doc</w:t>
      </w:r>
      <w:r>
        <w:rPr>
          <w:b/>
        </w:rPr>
        <w:t>)</w:t>
      </w:r>
    </w:p>
    <w:p w:rsidR="00767E37" w:rsidRDefault="00255E2C" w:rsidP="00767E37">
      <w:pPr>
        <w:ind w:left="567"/>
        <w:rPr>
          <w:b/>
        </w:rPr>
      </w:pPr>
      <w:r>
        <w:rPr>
          <w:b/>
        </w:rPr>
        <w:t xml:space="preserve">Informe del responsable de la Empresa o Institución </w:t>
      </w:r>
      <w:r w:rsidRPr="00255E2C">
        <w:t>(colgar los documentos</w:t>
      </w:r>
      <w:r>
        <w:rPr>
          <w:b/>
        </w:rPr>
        <w:t xml:space="preserve"> </w:t>
      </w:r>
      <w:proofErr w:type="spellStart"/>
      <w:r w:rsidRPr="00255E2C">
        <w:rPr>
          <w:b/>
          <w:color w:val="00B050"/>
        </w:rPr>
        <w:t>reconocimiento_cuestionario</w:t>
      </w:r>
      <w:proofErr w:type="spellEnd"/>
      <w:r w:rsidRPr="00255E2C">
        <w:rPr>
          <w:b/>
          <w:color w:val="00B050"/>
        </w:rPr>
        <w:t xml:space="preserve"> empresa_MII.doc</w:t>
      </w:r>
      <w:r w:rsidRPr="00255E2C">
        <w:rPr>
          <w:b/>
        </w:rPr>
        <w:t xml:space="preserve">, </w:t>
      </w:r>
      <w:proofErr w:type="spellStart"/>
      <w:r w:rsidR="000F1819" w:rsidRPr="000F1819">
        <w:rPr>
          <w:b/>
          <w:color w:val="00B050"/>
        </w:rPr>
        <w:t>reconocimiento_cuestionario</w:t>
      </w:r>
      <w:proofErr w:type="spellEnd"/>
      <w:r w:rsidR="000F1819" w:rsidRPr="000F1819">
        <w:rPr>
          <w:b/>
          <w:color w:val="00B050"/>
        </w:rPr>
        <w:t xml:space="preserve"> empresa_MDT.doc</w:t>
      </w:r>
      <w:r w:rsidR="000F1819" w:rsidRPr="000F1819">
        <w:rPr>
          <w:b/>
        </w:rPr>
        <w:t>,</w:t>
      </w:r>
      <w:r w:rsidR="000F1819">
        <w:rPr>
          <w:b/>
          <w:color w:val="00B050"/>
        </w:rPr>
        <w:t xml:space="preserve"> </w:t>
      </w:r>
      <w:proofErr w:type="spellStart"/>
      <w:r w:rsidR="000F1819" w:rsidRPr="000F1819">
        <w:rPr>
          <w:b/>
          <w:color w:val="00B050"/>
        </w:rPr>
        <w:t>reconocimiento_cuestionario</w:t>
      </w:r>
      <w:proofErr w:type="spellEnd"/>
      <w:r w:rsidR="000F1819" w:rsidRPr="000F1819">
        <w:rPr>
          <w:b/>
          <w:color w:val="00B050"/>
        </w:rPr>
        <w:t xml:space="preserve"> empresa_MIT.doc</w:t>
      </w:r>
      <w:r w:rsidR="000F1819" w:rsidRPr="000F1819">
        <w:rPr>
          <w:b/>
        </w:rPr>
        <w:t>,</w:t>
      </w:r>
      <w:r w:rsidR="000F1819">
        <w:rPr>
          <w:b/>
          <w:color w:val="00B050"/>
        </w:rPr>
        <w:t xml:space="preserve"> </w:t>
      </w:r>
      <w:proofErr w:type="spellStart"/>
      <w:r w:rsidR="00950231" w:rsidRPr="00767E37">
        <w:rPr>
          <w:b/>
          <w:color w:val="00B050"/>
        </w:rPr>
        <w:t>reconocimiento_cuestionario</w:t>
      </w:r>
      <w:proofErr w:type="spellEnd"/>
      <w:r w:rsidR="00950231" w:rsidRPr="00767E37">
        <w:rPr>
          <w:b/>
          <w:color w:val="00B050"/>
        </w:rPr>
        <w:t xml:space="preserve"> empresa_MGEOT.doc</w:t>
      </w:r>
      <w:r w:rsidR="00950231">
        <w:rPr>
          <w:b/>
        </w:rPr>
        <w:t xml:space="preserve">, </w:t>
      </w:r>
      <w:proofErr w:type="spellStart"/>
      <w:r w:rsidR="00144BF5" w:rsidRPr="00144BF5">
        <w:rPr>
          <w:b/>
          <w:color w:val="00B050"/>
        </w:rPr>
        <w:t>reconocimiento_cuestionario</w:t>
      </w:r>
      <w:proofErr w:type="spellEnd"/>
      <w:r w:rsidR="00144BF5" w:rsidRPr="00144BF5">
        <w:rPr>
          <w:b/>
          <w:color w:val="00B050"/>
        </w:rPr>
        <w:t xml:space="preserve"> empresa_GISIT.doc</w:t>
      </w:r>
      <w:r w:rsidR="00144BF5" w:rsidRPr="00144BF5">
        <w:rPr>
          <w:b/>
        </w:rPr>
        <w:t xml:space="preserve">, </w:t>
      </w:r>
      <w:proofErr w:type="spellStart"/>
      <w:r w:rsidR="00767E37" w:rsidRPr="00767E37">
        <w:rPr>
          <w:b/>
          <w:color w:val="00B050"/>
        </w:rPr>
        <w:t>reconocimiento_cuestionario</w:t>
      </w:r>
      <w:proofErr w:type="spellEnd"/>
      <w:r w:rsidR="00767E37" w:rsidRPr="00767E37">
        <w:rPr>
          <w:b/>
          <w:color w:val="00B050"/>
        </w:rPr>
        <w:t xml:space="preserve"> empresa_GIIIC.doc</w:t>
      </w:r>
      <w:r w:rsidR="00767E37">
        <w:rPr>
          <w:b/>
        </w:rPr>
        <w:t xml:space="preserve">, </w:t>
      </w:r>
      <w:proofErr w:type="spellStart"/>
      <w:r w:rsidR="00767E37" w:rsidRPr="00767E37">
        <w:rPr>
          <w:b/>
          <w:color w:val="00B050"/>
        </w:rPr>
        <w:t>reconocimiento_cuestionario</w:t>
      </w:r>
      <w:proofErr w:type="spellEnd"/>
      <w:r w:rsidR="00767E37" w:rsidRPr="00767E37">
        <w:rPr>
          <w:b/>
          <w:color w:val="00B050"/>
        </w:rPr>
        <w:t xml:space="preserve"> empresa_GIIIS.doc</w:t>
      </w:r>
      <w:r w:rsidR="00767E37">
        <w:rPr>
          <w:b/>
        </w:rPr>
        <w:t xml:space="preserve">, </w:t>
      </w:r>
      <w:proofErr w:type="spellStart"/>
      <w:r w:rsidR="00DC77F0" w:rsidRPr="00DC77F0">
        <w:rPr>
          <w:b/>
          <w:color w:val="00B050"/>
        </w:rPr>
        <w:t>reconocimiento_cuestionario</w:t>
      </w:r>
      <w:proofErr w:type="spellEnd"/>
      <w:r w:rsidR="00DC77F0" w:rsidRPr="00DC77F0">
        <w:rPr>
          <w:b/>
          <w:color w:val="00B050"/>
        </w:rPr>
        <w:t xml:space="preserve"> empresa_ Civil.doc</w:t>
      </w:r>
      <w:r w:rsidR="000C60AA" w:rsidRPr="000C60AA">
        <w:rPr>
          <w:b/>
        </w:rPr>
        <w:t>)</w:t>
      </w:r>
    </w:p>
    <w:p w:rsidR="00DD2CE9" w:rsidRPr="000C60AA" w:rsidRDefault="00DD2CE9" w:rsidP="00767E37">
      <w:pPr>
        <w:ind w:left="567"/>
        <w:rPr>
          <w:b/>
        </w:rPr>
      </w:pPr>
      <w:r>
        <w:rPr>
          <w:b/>
        </w:rPr>
        <w:t xml:space="preserve">Normativa (colgar </w:t>
      </w:r>
      <w:r w:rsidRPr="00DD2CE9">
        <w:rPr>
          <w:b/>
          <w:color w:val="00B050"/>
        </w:rPr>
        <w:t>normativa reconocimiento UEX.pdf</w:t>
      </w:r>
      <w:r>
        <w:rPr>
          <w:b/>
        </w:rPr>
        <w:t>)</w:t>
      </w:r>
    </w:p>
    <w:p w:rsidR="00255E2C" w:rsidRPr="00255E2C" w:rsidRDefault="00255E2C" w:rsidP="00255E2C">
      <w:pPr>
        <w:ind w:left="567"/>
        <w:jc w:val="both"/>
        <w:rPr>
          <w:b/>
        </w:rPr>
      </w:pPr>
    </w:p>
    <w:p w:rsidR="0066058A" w:rsidRDefault="0066058A" w:rsidP="0066058A">
      <w:pPr>
        <w:jc w:val="both"/>
      </w:pPr>
    </w:p>
    <w:p w:rsidR="0066058A" w:rsidRDefault="0066058A" w:rsidP="0066058A">
      <w:pPr>
        <w:jc w:val="both"/>
      </w:pPr>
    </w:p>
    <w:p w:rsidR="00E634BF" w:rsidRDefault="006F5C48" w:rsidP="00E634BF">
      <w:pPr>
        <w:jc w:val="center"/>
        <w:rPr>
          <w:b/>
          <w:u w:val="single"/>
        </w:rPr>
      </w:pPr>
      <w:r>
        <w:rPr>
          <w:b/>
          <w:u w:val="single"/>
        </w:rPr>
        <w:t xml:space="preserve">3.- </w:t>
      </w:r>
      <w:r w:rsidR="0066058A">
        <w:rPr>
          <w:b/>
          <w:u w:val="single"/>
        </w:rPr>
        <w:t>Módulo de PRÁCTICAS EXTRACURRICULARES</w:t>
      </w:r>
    </w:p>
    <w:p w:rsidR="00E634BF" w:rsidRDefault="00E634BF" w:rsidP="00E634BF">
      <w:pPr>
        <w:jc w:val="center"/>
        <w:rPr>
          <w:b/>
          <w:u w:val="single"/>
        </w:rPr>
      </w:pPr>
    </w:p>
    <w:p w:rsidR="00D92BA9" w:rsidRDefault="0066058A" w:rsidP="00754665">
      <w:pPr>
        <w:jc w:val="both"/>
      </w:pPr>
      <w:r>
        <w:t xml:space="preserve">Las prácticas </w:t>
      </w:r>
      <w:r w:rsidR="00DE39BA">
        <w:t>extra</w:t>
      </w:r>
      <w:r>
        <w:t>curriculares son voluntarias, no figuran en el plan de estudios correspondiente.</w:t>
      </w:r>
    </w:p>
    <w:p w:rsidR="00CB44BC" w:rsidRDefault="00CB44BC" w:rsidP="00DE39BA">
      <w:pPr>
        <w:jc w:val="both"/>
      </w:pPr>
    </w:p>
    <w:p w:rsidR="00CB44BC" w:rsidRDefault="00CB44BC" w:rsidP="00CB44BC">
      <w:pPr>
        <w:jc w:val="both"/>
      </w:pPr>
      <w:r>
        <w:t xml:space="preserve">La realización de prácticas extracurriculares se gestiona a través de </w:t>
      </w:r>
      <w:smartTag w:uri="urn:schemas-microsoft-com:office:smarttags" w:element="PersonName">
        <w:smartTagPr>
          <w:attr w:name="ProductID" w:val="la Subdirecci￳n"/>
        </w:smartTagPr>
        <w:r>
          <w:t>la Subdirección</w:t>
        </w:r>
      </w:smartTag>
      <w:r>
        <w:t xml:space="preserve"> de Relaciones Institucionales, </w:t>
      </w:r>
      <w:hyperlink r:id="rId13" w:history="1">
        <w:r w:rsidRPr="008268E2">
          <w:rPr>
            <w:rStyle w:val="Hipervnculo"/>
          </w:rPr>
          <w:t>subriep@unex.es</w:t>
        </w:r>
      </w:hyperlink>
      <w:r>
        <w:t>.</w:t>
      </w:r>
    </w:p>
    <w:p w:rsidR="00CB44BC" w:rsidRDefault="00CB44BC" w:rsidP="00DE39BA">
      <w:pPr>
        <w:jc w:val="both"/>
      </w:pPr>
    </w:p>
    <w:p w:rsidR="00DE39BA" w:rsidRDefault="00DE39BA" w:rsidP="00DE39BA">
      <w:pPr>
        <w:jc w:val="both"/>
      </w:pPr>
      <w:r>
        <w:t xml:space="preserve">Para que un estudiante pueda realizar prácticas en una empresa o institución, tiene que estar establecido un Convenio de Cooperación Educativa entre la empresa o institución y la </w:t>
      </w:r>
      <w:proofErr w:type="spellStart"/>
      <w:r>
        <w:t>UEx</w:t>
      </w:r>
      <w:proofErr w:type="spellEnd"/>
      <w:r>
        <w:t xml:space="preserve">. Para </w:t>
      </w:r>
      <w:r w:rsidRPr="0057234B">
        <w:rPr>
          <w:b/>
        </w:rPr>
        <w:t>la apertura de un Convenio de Cooperación Educativa</w:t>
      </w:r>
      <w:r>
        <w:t xml:space="preserve"> la empresa</w:t>
      </w:r>
      <w:r w:rsidR="00CB44BC">
        <w:t xml:space="preserve"> o institución</w:t>
      </w:r>
      <w:r>
        <w:t xml:space="preserve"> debe contactar con la Subdirección de Relaciones Institucionales de la Escuela Politécnica </w:t>
      </w:r>
      <w:r w:rsidR="00CB44BC">
        <w:t>(</w:t>
      </w:r>
      <w:hyperlink r:id="rId14" w:history="1">
        <w:r w:rsidR="00CB44BC" w:rsidRPr="008268E2">
          <w:rPr>
            <w:rStyle w:val="Hipervnculo"/>
          </w:rPr>
          <w:t>subriep@unex.es</w:t>
        </w:r>
      </w:hyperlink>
      <w:r w:rsidR="007E4727">
        <w:t>).</w:t>
      </w:r>
    </w:p>
    <w:p w:rsidR="0054159B" w:rsidRPr="0054159B" w:rsidRDefault="0054159B" w:rsidP="0054159B">
      <w:pPr>
        <w:jc w:val="both"/>
        <w:rPr>
          <w:b/>
          <w:color w:val="00B050"/>
        </w:rPr>
      </w:pPr>
    </w:p>
    <w:p w:rsidR="0054159B" w:rsidRPr="00CB44BC" w:rsidRDefault="0054159B" w:rsidP="0057234B">
      <w:pPr>
        <w:spacing w:after="120"/>
        <w:jc w:val="both"/>
        <w:rPr>
          <w:b/>
          <w:u w:val="single"/>
        </w:rPr>
      </w:pPr>
      <w:r w:rsidRPr="009B26CA">
        <w:rPr>
          <w:b/>
          <w:u w:val="single"/>
        </w:rPr>
        <w:t xml:space="preserve">Trámites que tiene </w:t>
      </w:r>
      <w:r w:rsidR="00CB44BC">
        <w:rPr>
          <w:b/>
          <w:u w:val="single"/>
        </w:rPr>
        <w:t xml:space="preserve">que hacer el estudiante </w:t>
      </w:r>
      <w:r w:rsidR="000E176A">
        <w:rPr>
          <w:b/>
          <w:u w:val="single"/>
        </w:rPr>
        <w:t>antes de realizar</w:t>
      </w:r>
      <w:r w:rsidR="00CB44BC">
        <w:rPr>
          <w:b/>
          <w:u w:val="single"/>
        </w:rPr>
        <w:t xml:space="preserve"> las prácticas</w:t>
      </w:r>
    </w:p>
    <w:p w:rsidR="00CB44BC" w:rsidRDefault="00CB44BC" w:rsidP="00C645E0">
      <w:pPr>
        <w:numPr>
          <w:ilvl w:val="0"/>
          <w:numId w:val="16"/>
        </w:numPr>
        <w:tabs>
          <w:tab w:val="clear" w:pos="720"/>
          <w:tab w:val="num" w:pos="360"/>
        </w:tabs>
        <w:spacing w:before="120" w:after="120"/>
        <w:ind w:left="357" w:hanging="357"/>
      </w:pPr>
      <w:r w:rsidRPr="00616A4E">
        <w:rPr>
          <w:b/>
          <w:bCs/>
        </w:rPr>
        <w:t>Busca</w:t>
      </w:r>
      <w:r>
        <w:rPr>
          <w:b/>
          <w:bCs/>
        </w:rPr>
        <w:t>r</w:t>
      </w:r>
      <w:r w:rsidRPr="00616A4E">
        <w:rPr>
          <w:b/>
          <w:bCs/>
        </w:rPr>
        <w:t xml:space="preserve"> una </w:t>
      </w:r>
      <w:r>
        <w:rPr>
          <w:b/>
          <w:bCs/>
        </w:rPr>
        <w:t>oferta de prácticas</w:t>
      </w:r>
      <w:r>
        <w:br/>
        <w:t>Algunas recomendaciones para buscar una oferta de prácticas son las siguientes:</w:t>
      </w:r>
    </w:p>
    <w:p w:rsidR="00CB44BC" w:rsidRPr="00E57FC5" w:rsidRDefault="00CB44BC" w:rsidP="00C645E0">
      <w:pPr>
        <w:numPr>
          <w:ilvl w:val="0"/>
          <w:numId w:val="17"/>
        </w:numPr>
        <w:tabs>
          <w:tab w:val="clear" w:pos="1080"/>
          <w:tab w:val="num" w:pos="900"/>
        </w:tabs>
        <w:spacing w:after="120"/>
        <w:ind w:left="901" w:right="403" w:hanging="181"/>
        <w:jc w:val="both"/>
      </w:pPr>
      <w:r w:rsidRPr="00CB692E">
        <w:rPr>
          <w:bCs/>
        </w:rPr>
        <w:t>C</w:t>
      </w:r>
      <w:r>
        <w:rPr>
          <w:bCs/>
        </w:rPr>
        <w:t>onsultar la oferta de prácticas</w:t>
      </w:r>
      <w:r w:rsidRPr="00CB692E">
        <w:t xml:space="preserve"> </w:t>
      </w:r>
      <w:r>
        <w:t>en los tablones de la</w:t>
      </w:r>
      <w:r w:rsidRPr="00CB692E">
        <w:t xml:space="preserve"> titulación y en la </w:t>
      </w:r>
      <w:r w:rsidRPr="00E57FC5">
        <w:rPr>
          <w:color w:val="0000FF"/>
        </w:rPr>
        <w:t>página web de la Escuela Politécnica</w:t>
      </w:r>
      <w:r w:rsidRPr="00E57FC5">
        <w:t>.</w:t>
      </w:r>
      <w:r w:rsidR="00681595">
        <w:t xml:space="preserve"> </w:t>
      </w:r>
      <w:r w:rsidR="000C60AA">
        <w:t>(</w:t>
      </w:r>
      <w:r w:rsidR="00681595" w:rsidRPr="00BE4943">
        <w:rPr>
          <w:b/>
          <w:color w:val="00B050"/>
        </w:rPr>
        <w:t xml:space="preserve">Aquí enlace al módulo </w:t>
      </w:r>
      <w:r w:rsidR="00681595">
        <w:rPr>
          <w:b/>
          <w:color w:val="00B050"/>
        </w:rPr>
        <w:t>4 siguiente de ofertas</w:t>
      </w:r>
      <w:r w:rsidR="000C60AA">
        <w:rPr>
          <w:b/>
          <w:color w:val="00B050"/>
        </w:rPr>
        <w:t>)</w:t>
      </w:r>
    </w:p>
    <w:p w:rsidR="00CB44BC" w:rsidRPr="00681595" w:rsidRDefault="00CB44BC" w:rsidP="00C645E0">
      <w:pPr>
        <w:numPr>
          <w:ilvl w:val="0"/>
          <w:numId w:val="17"/>
        </w:numPr>
        <w:tabs>
          <w:tab w:val="clear" w:pos="1080"/>
          <w:tab w:val="num" w:pos="900"/>
        </w:tabs>
        <w:spacing w:before="100" w:beforeAutospacing="1" w:after="120"/>
        <w:ind w:left="901" w:right="403" w:hanging="181"/>
        <w:jc w:val="both"/>
      </w:pPr>
      <w:r w:rsidRPr="00CB692E">
        <w:t xml:space="preserve">Consultar la oferta de prácticas en la </w:t>
      </w:r>
      <w:r w:rsidRPr="00E57FC5">
        <w:rPr>
          <w:color w:val="0000FF"/>
        </w:rPr>
        <w:t xml:space="preserve">plataforma de empleo de la </w:t>
      </w:r>
      <w:proofErr w:type="spellStart"/>
      <w:r w:rsidRPr="00E57FC5">
        <w:rPr>
          <w:color w:val="0000FF"/>
        </w:rPr>
        <w:t>UEx</w:t>
      </w:r>
      <w:proofErr w:type="spellEnd"/>
      <w:r>
        <w:t>.</w:t>
      </w:r>
      <w:r w:rsidR="007E4727">
        <w:t xml:space="preserve"> </w:t>
      </w:r>
      <w:r w:rsidR="00681595" w:rsidRPr="00681595">
        <w:rPr>
          <w:color w:val="00B050"/>
        </w:rPr>
        <w:t>Aquí enlace</w:t>
      </w:r>
    </w:p>
    <w:p w:rsidR="00681595" w:rsidRDefault="00000C07" w:rsidP="00681595">
      <w:pPr>
        <w:spacing w:before="100" w:beforeAutospacing="1" w:after="120"/>
        <w:ind w:left="901" w:right="403"/>
        <w:jc w:val="both"/>
      </w:pPr>
      <w:hyperlink r:id="rId15" w:history="1">
        <w:r w:rsidR="00681595" w:rsidRPr="00850E40">
          <w:rPr>
            <w:rStyle w:val="Hipervnculo"/>
          </w:rPr>
          <w:t>http://www.unex.es/organizacion/organos-unipersonales/vicerrectorados/vicealumn/funciones/plataforma_empleo?searchterm=plataforma</w:t>
        </w:r>
      </w:hyperlink>
      <w:r w:rsidR="00681595" w:rsidRPr="00681595">
        <w:t>+</w:t>
      </w:r>
    </w:p>
    <w:p w:rsidR="00CB44BC" w:rsidRPr="00CB692E" w:rsidRDefault="00CB44BC" w:rsidP="00C645E0">
      <w:pPr>
        <w:numPr>
          <w:ilvl w:val="0"/>
          <w:numId w:val="17"/>
        </w:numPr>
        <w:tabs>
          <w:tab w:val="clear" w:pos="1080"/>
          <w:tab w:val="num" w:pos="900"/>
        </w:tabs>
        <w:spacing w:before="100" w:beforeAutospacing="1" w:after="120"/>
        <w:ind w:left="901" w:right="403" w:hanging="181"/>
        <w:jc w:val="both"/>
      </w:pPr>
      <w:r w:rsidRPr="00CB692E">
        <w:t>Contactar directamente con la empresa o institución.</w:t>
      </w:r>
    </w:p>
    <w:p w:rsidR="00CB44BC" w:rsidRPr="00CB692E" w:rsidRDefault="007E4727" w:rsidP="00C645E0">
      <w:pPr>
        <w:numPr>
          <w:ilvl w:val="0"/>
          <w:numId w:val="17"/>
        </w:numPr>
        <w:tabs>
          <w:tab w:val="clear" w:pos="1080"/>
          <w:tab w:val="num" w:pos="900"/>
        </w:tabs>
        <w:spacing w:before="100" w:beforeAutospacing="1" w:after="120"/>
        <w:ind w:left="901" w:right="403" w:hanging="181"/>
        <w:jc w:val="both"/>
      </w:pPr>
      <w:r>
        <w:t>Pedir asesoramiento a los departamentos del C</w:t>
      </w:r>
      <w:r w:rsidR="00CB44BC" w:rsidRPr="00CB692E">
        <w:t>entro y a los profesores que mantengan colaboración con empresas o instituciones.</w:t>
      </w:r>
    </w:p>
    <w:p w:rsidR="00CB44BC" w:rsidRDefault="00CB44BC" w:rsidP="0057234B">
      <w:pPr>
        <w:numPr>
          <w:ilvl w:val="0"/>
          <w:numId w:val="16"/>
        </w:numPr>
        <w:tabs>
          <w:tab w:val="clear" w:pos="720"/>
          <w:tab w:val="left" w:pos="360"/>
        </w:tabs>
        <w:spacing w:before="100" w:beforeAutospacing="1" w:after="120"/>
        <w:ind w:left="357" w:hanging="357"/>
        <w:jc w:val="both"/>
        <w:rPr>
          <w:b/>
        </w:rPr>
      </w:pPr>
      <w:r>
        <w:rPr>
          <w:b/>
        </w:rPr>
        <w:t>Asegurarse de</w:t>
      </w:r>
      <w:r w:rsidR="00C645E0">
        <w:rPr>
          <w:b/>
        </w:rPr>
        <w:t xml:space="preserve"> que la e</w:t>
      </w:r>
      <w:r w:rsidRPr="00454C35">
        <w:rPr>
          <w:b/>
        </w:rPr>
        <w:t xml:space="preserve">mpresa </w:t>
      </w:r>
      <w:r w:rsidR="00C645E0">
        <w:rPr>
          <w:b/>
        </w:rPr>
        <w:t xml:space="preserve">o institución </w:t>
      </w:r>
      <w:r w:rsidRPr="00454C35">
        <w:rPr>
          <w:b/>
        </w:rPr>
        <w:t xml:space="preserve">tiene abierto un Convenio de Cooperación Educativa con </w:t>
      </w:r>
      <w:smartTag w:uri="urn:schemas-microsoft-com:office:smarttags" w:element="PersonName">
        <w:smartTagPr>
          <w:attr w:name="ProductID" w:val="la UEx"/>
        </w:smartTagPr>
        <w:r w:rsidRPr="00454C35">
          <w:rPr>
            <w:b/>
          </w:rPr>
          <w:t xml:space="preserve">la </w:t>
        </w:r>
        <w:proofErr w:type="spellStart"/>
        <w:r w:rsidRPr="00454C35">
          <w:rPr>
            <w:b/>
          </w:rPr>
          <w:t>UEx</w:t>
        </w:r>
      </w:smartTag>
      <w:proofErr w:type="spellEnd"/>
    </w:p>
    <w:p w:rsidR="00CB44BC" w:rsidRPr="00454C35" w:rsidRDefault="000E176A" w:rsidP="00CB44BC">
      <w:pPr>
        <w:spacing w:before="100" w:beforeAutospacing="1" w:after="240"/>
        <w:ind w:left="360"/>
        <w:jc w:val="both"/>
        <w:rPr>
          <w:b/>
        </w:rPr>
      </w:pPr>
      <w:r>
        <w:t>El est</w:t>
      </w:r>
      <w:r w:rsidR="00CA1785">
        <w:t>ud</w:t>
      </w:r>
      <w:r>
        <w:t>iante</w:t>
      </w:r>
      <w:r w:rsidR="00CB44BC">
        <w:t xml:space="preserve"> tiene que asegurarse de qu</w:t>
      </w:r>
      <w:r>
        <w:t>e la empresa tiene en vigor un c</w:t>
      </w:r>
      <w:r w:rsidR="00CB44BC">
        <w:t xml:space="preserve">onvenio con </w:t>
      </w:r>
      <w:smartTag w:uri="urn:schemas-microsoft-com:office:smarttags" w:element="PersonName">
        <w:smartTagPr>
          <w:attr w:name="ProductID" w:val="la UEx"/>
        </w:smartTagPr>
        <w:r w:rsidR="00CB44BC">
          <w:t xml:space="preserve">la </w:t>
        </w:r>
        <w:proofErr w:type="spellStart"/>
        <w:r w:rsidR="00CB44BC">
          <w:t>UEx</w:t>
        </w:r>
      </w:smartTag>
      <w:proofErr w:type="spellEnd"/>
      <w:r w:rsidR="00CB44BC">
        <w:t xml:space="preserve"> que permita la realización de las prácticas, para ello puede preguntar a la propia empresa. Si la empresa no tiene el correspondiente convenio, puede contactar con </w:t>
      </w:r>
      <w:hyperlink r:id="rId16" w:history="1">
        <w:r w:rsidR="00CB44BC" w:rsidRPr="008268E2">
          <w:rPr>
            <w:rStyle w:val="Hipervnculo"/>
          </w:rPr>
          <w:t>subriep@unex.es</w:t>
        </w:r>
      </w:hyperlink>
      <w:r w:rsidR="00CB44BC">
        <w:t xml:space="preserve">, para </w:t>
      </w:r>
      <w:r w:rsidR="0057234B">
        <w:t>informarse de los trámites de</w:t>
      </w:r>
      <w:r w:rsidR="00CB44BC" w:rsidRPr="0057234B">
        <w:t xml:space="preserve"> apertura de un Convenio de Cooperación Educativa. </w:t>
      </w:r>
    </w:p>
    <w:p w:rsidR="00CB44BC" w:rsidRDefault="00CB44BC" w:rsidP="0057234B">
      <w:pPr>
        <w:numPr>
          <w:ilvl w:val="0"/>
          <w:numId w:val="16"/>
        </w:numPr>
        <w:tabs>
          <w:tab w:val="clear" w:pos="720"/>
          <w:tab w:val="num" w:pos="360"/>
        </w:tabs>
        <w:spacing w:before="100" w:beforeAutospacing="1" w:after="120"/>
        <w:ind w:left="357" w:hanging="357"/>
        <w:jc w:val="both"/>
      </w:pPr>
      <w:r w:rsidRPr="00616A4E">
        <w:rPr>
          <w:b/>
          <w:bCs/>
        </w:rPr>
        <w:t>Busca</w:t>
      </w:r>
      <w:r>
        <w:rPr>
          <w:b/>
          <w:bCs/>
        </w:rPr>
        <w:t xml:space="preserve">r un tutor de las prácticas en </w:t>
      </w:r>
      <w:r w:rsidR="00C645E0">
        <w:rPr>
          <w:b/>
          <w:bCs/>
        </w:rPr>
        <w:t xml:space="preserve">la Escuela Politécnica </w:t>
      </w:r>
      <w:r>
        <w:rPr>
          <w:b/>
          <w:bCs/>
        </w:rPr>
        <w:t>y</w:t>
      </w:r>
      <w:r w:rsidR="00C645E0">
        <w:rPr>
          <w:b/>
          <w:bCs/>
        </w:rPr>
        <w:t xml:space="preserve"> otro en la e</w:t>
      </w:r>
      <w:r>
        <w:rPr>
          <w:b/>
          <w:bCs/>
        </w:rPr>
        <w:t>mpresa</w:t>
      </w:r>
      <w:r w:rsidR="00C645E0">
        <w:rPr>
          <w:b/>
          <w:bCs/>
        </w:rPr>
        <w:t xml:space="preserve"> o institución</w:t>
      </w:r>
    </w:p>
    <w:p w:rsidR="00CB44BC" w:rsidRPr="00616A4E" w:rsidRDefault="00CB44BC" w:rsidP="00CB44BC">
      <w:pPr>
        <w:spacing w:before="100" w:beforeAutospacing="1" w:after="240"/>
        <w:ind w:left="360"/>
        <w:jc w:val="both"/>
      </w:pPr>
      <w:r>
        <w:t>Una vez que tenga una empresa o institución donde r</w:t>
      </w:r>
      <w:r w:rsidR="00C645E0">
        <w:t>ealizar las prácticas, el estudiante</w:t>
      </w:r>
      <w:r>
        <w:t xml:space="preserve"> tiene que encontrar un profesor de </w:t>
      </w:r>
      <w:smartTag w:uri="urn:schemas-microsoft-com:office:smarttags" w:element="PersonName">
        <w:smartTagPr>
          <w:attr w:name="ProductID" w:val="la Escuela"/>
        </w:smartTagPr>
        <w:r>
          <w:t>la Escuela</w:t>
        </w:r>
      </w:smartTag>
      <w:r>
        <w:t xml:space="preserve"> que sea tutor </w:t>
      </w:r>
      <w:r w:rsidR="00C645E0">
        <w:t xml:space="preserve">académico </w:t>
      </w:r>
      <w:r>
        <w:t xml:space="preserve">de </w:t>
      </w:r>
      <w:r>
        <w:lastRenderedPageBreak/>
        <w:t>sus prácticas, así como un tutor de las mismas en la empresa</w:t>
      </w:r>
      <w:r w:rsidR="00C645E0">
        <w:t xml:space="preserve"> o institución</w:t>
      </w:r>
      <w:r>
        <w:t>, si estos tutores no están asignados directamente. El tutor de la empresa tiene que tener una titulación de nivel equivalente o superior a l</w:t>
      </w:r>
      <w:r w:rsidR="00C645E0">
        <w:t>a titulación en la que el estudiante</w:t>
      </w:r>
      <w:r>
        <w:t xml:space="preserve"> esté realizando las prácticas.</w:t>
      </w:r>
    </w:p>
    <w:p w:rsidR="00CB44BC" w:rsidRPr="00616A4E" w:rsidRDefault="00CB44BC" w:rsidP="0057234B">
      <w:pPr>
        <w:numPr>
          <w:ilvl w:val="0"/>
          <w:numId w:val="16"/>
        </w:numPr>
        <w:tabs>
          <w:tab w:val="clear" w:pos="720"/>
          <w:tab w:val="num" w:pos="360"/>
        </w:tabs>
        <w:spacing w:before="100" w:beforeAutospacing="1" w:after="240"/>
        <w:ind w:left="357" w:hanging="357"/>
        <w:jc w:val="both"/>
      </w:pPr>
      <w:r>
        <w:rPr>
          <w:b/>
          <w:bCs/>
        </w:rPr>
        <w:t xml:space="preserve">Solicitar y formalizar la realización de las prácticas. </w:t>
      </w:r>
      <w:r w:rsidRPr="00616A4E">
        <w:rPr>
          <w:b/>
          <w:bCs/>
        </w:rPr>
        <w:t xml:space="preserve">Entrega </w:t>
      </w:r>
      <w:r>
        <w:rPr>
          <w:b/>
          <w:bCs/>
        </w:rPr>
        <w:t xml:space="preserve">de </w:t>
      </w:r>
      <w:r w:rsidRPr="00616A4E">
        <w:rPr>
          <w:b/>
          <w:bCs/>
        </w:rPr>
        <w:t>los Anexos I y II</w:t>
      </w:r>
      <w:r>
        <w:rPr>
          <w:b/>
          <w:bCs/>
        </w:rPr>
        <w:t>.</w:t>
      </w:r>
      <w:r w:rsidRPr="00616A4E">
        <w:br/>
      </w:r>
      <w:r w:rsidRPr="00616A4E">
        <w:br/>
      </w:r>
      <w:r>
        <w:t>Antes del comienzo de la realización de las práctica</w:t>
      </w:r>
      <w:r w:rsidR="00C645E0">
        <w:t>s, el estudiante</w:t>
      </w:r>
      <w:r>
        <w:t xml:space="preserve"> tiene que entregar y registrar en la secretaría de </w:t>
      </w:r>
      <w:smartTag w:uri="urn:schemas-microsoft-com:office:smarttags" w:element="PersonName">
        <w:smartTagPr>
          <w:attr w:name="ProductID" w:val="la Escuela Polit￩cnica"/>
        </w:smartTagPr>
        <w:smartTag w:uri="urn:schemas-microsoft-com:office:smarttags" w:element="PersonName">
          <w:smartTagPr>
            <w:attr w:name="ProductID" w:val="la Escuela"/>
          </w:smartTagPr>
          <w:r>
            <w:t>la Escuela</w:t>
          </w:r>
        </w:smartTag>
        <w:r>
          <w:t xml:space="preserve"> Politécnica</w:t>
        </w:r>
      </w:smartTag>
      <w:r>
        <w:t xml:space="preserve"> los documentos </w:t>
      </w:r>
      <w:r w:rsidRPr="004E676E">
        <w:t>Anexo I y Anexo II</w:t>
      </w:r>
      <w:r w:rsidRPr="00E57FC5">
        <w:rPr>
          <w:color w:val="0000FF"/>
        </w:rPr>
        <w:t xml:space="preserve"> </w:t>
      </w:r>
      <w:r>
        <w:t>debidamente cumplimentados, firmados y sellados. Hay que entregar tanto la versión</w:t>
      </w:r>
      <w:r w:rsidRPr="00616A4E">
        <w:t xml:space="preserve"> del </w:t>
      </w:r>
      <w:r w:rsidRPr="004E676E">
        <w:rPr>
          <w:color w:val="1E0AB6"/>
        </w:rPr>
        <w:t>Anexo I</w:t>
      </w:r>
      <w:r w:rsidRPr="00616A4E">
        <w:t xml:space="preserve"> y </w:t>
      </w:r>
      <w:r w:rsidR="00C645E0">
        <w:t xml:space="preserve">del </w:t>
      </w:r>
      <w:r w:rsidR="00C645E0" w:rsidRPr="00CA1785">
        <w:rPr>
          <w:color w:val="1E0AB6"/>
        </w:rPr>
        <w:t>Anexo II para la empresa o institución c</w:t>
      </w:r>
      <w:r w:rsidRPr="00CA1785">
        <w:rPr>
          <w:color w:val="1E0AB6"/>
        </w:rPr>
        <w:t>olaboradora</w:t>
      </w:r>
      <w:r>
        <w:t>, como</w:t>
      </w:r>
      <w:r w:rsidRPr="00616A4E">
        <w:t xml:space="preserve"> </w:t>
      </w:r>
      <w:r>
        <w:t xml:space="preserve">la versión del </w:t>
      </w:r>
      <w:r w:rsidRPr="00CA1785">
        <w:rPr>
          <w:color w:val="1E0AB6"/>
        </w:rPr>
        <w:t xml:space="preserve">Anexo I </w:t>
      </w:r>
      <w:r w:rsidRPr="00CA1785">
        <w:t>y del</w:t>
      </w:r>
      <w:r w:rsidRPr="00CA1785">
        <w:rPr>
          <w:color w:val="1E0AB6"/>
        </w:rPr>
        <w:t xml:space="preserve"> Anexo II para la </w:t>
      </w:r>
      <w:proofErr w:type="spellStart"/>
      <w:r w:rsidR="005A0D8B">
        <w:rPr>
          <w:color w:val="1E0AB6"/>
        </w:rPr>
        <w:t>UEx</w:t>
      </w:r>
      <w:proofErr w:type="spellEnd"/>
      <w:r w:rsidRPr="00616A4E">
        <w:t xml:space="preserve">. </w:t>
      </w:r>
      <w:r>
        <w:t>Estos anexos se consideran como solicitud para la realización de las prácticas. El anexo II tiene que rellenarse una vez establecidos con los tutores los objetivos de las prácticas. El periodo máximo de real</w:t>
      </w:r>
      <w:r w:rsidR="00C645E0">
        <w:t>ización de las prácticas es de 5</w:t>
      </w:r>
      <w:r>
        <w:t xml:space="preserve"> meses</w:t>
      </w:r>
      <w:r w:rsidR="00C645E0">
        <w:t xml:space="preserve"> a tiempo completo</w:t>
      </w:r>
      <w:r>
        <w:t>.</w:t>
      </w:r>
      <w:r w:rsidR="000C60AA">
        <w:t xml:space="preserve"> (colgar documentos </w:t>
      </w:r>
      <w:r w:rsidR="000C60AA" w:rsidRPr="000C60AA">
        <w:rPr>
          <w:b/>
          <w:color w:val="00B050"/>
        </w:rPr>
        <w:t>ANEXO I UNIVERSIDAD.doc, ANEXO I EMPRESA.doc, ANEXO II UNIVERSIDAD.doc, ANEXO II EMPRESA.doc)</w:t>
      </w:r>
    </w:p>
    <w:p w:rsidR="00CB44BC" w:rsidRDefault="00CB44BC" w:rsidP="0057234B">
      <w:pPr>
        <w:numPr>
          <w:ilvl w:val="0"/>
          <w:numId w:val="16"/>
        </w:numPr>
        <w:tabs>
          <w:tab w:val="clear" w:pos="720"/>
          <w:tab w:val="num" w:pos="360"/>
        </w:tabs>
        <w:spacing w:before="100" w:beforeAutospacing="1" w:after="120"/>
        <w:ind w:left="357" w:hanging="357"/>
        <w:jc w:val="both"/>
      </w:pPr>
      <w:r>
        <w:rPr>
          <w:b/>
          <w:bCs/>
        </w:rPr>
        <w:t>Recibir</w:t>
      </w:r>
      <w:r w:rsidRPr="00616A4E">
        <w:rPr>
          <w:b/>
          <w:bCs/>
        </w:rPr>
        <w:t xml:space="preserve"> la aprobación de </w:t>
      </w:r>
      <w:smartTag w:uri="urn:schemas-microsoft-com:office:smarttags" w:element="PersonName">
        <w:smartTagPr>
          <w:attr w:name="ProductID" w:val="la Escuela"/>
        </w:smartTagPr>
        <w:r w:rsidRPr="00616A4E">
          <w:rPr>
            <w:b/>
            <w:bCs/>
          </w:rPr>
          <w:t>la Escuela</w:t>
        </w:r>
      </w:smartTag>
      <w:r>
        <w:rPr>
          <w:b/>
          <w:bCs/>
        </w:rPr>
        <w:t xml:space="preserve"> para poder realizar las prácticas</w:t>
      </w:r>
    </w:p>
    <w:p w:rsidR="00CB44BC" w:rsidRDefault="00C645E0" w:rsidP="00CB44BC">
      <w:pPr>
        <w:spacing w:before="100" w:beforeAutospacing="1" w:after="240"/>
        <w:ind w:left="360"/>
        <w:jc w:val="both"/>
      </w:pPr>
      <w:r>
        <w:t>El estudiante no podrá iniciar el periodo de prácticas</w:t>
      </w:r>
      <w:r w:rsidR="00CB44BC">
        <w:t xml:space="preserve">, </w:t>
      </w:r>
      <w:r w:rsidR="00CB44BC" w:rsidRPr="00616A4E">
        <w:t xml:space="preserve">con la garantía de </w:t>
      </w:r>
      <w:r w:rsidR="00CB44BC">
        <w:t>estar cubierto por el seguro escolar de</w:t>
      </w:r>
      <w:r w:rsidR="00CB44BC" w:rsidRPr="00616A4E">
        <w:t xml:space="preserve"> </w:t>
      </w:r>
      <w:smartTag w:uri="urn:schemas-microsoft-com:office:smarttags" w:element="PersonName">
        <w:smartTagPr>
          <w:attr w:name="ProductID" w:val="la Universidad"/>
        </w:smartTagPr>
        <w:r w:rsidR="00CB44BC" w:rsidRPr="00616A4E">
          <w:t>la Universidad</w:t>
        </w:r>
      </w:smartTag>
      <w:r w:rsidR="00CB44BC" w:rsidRPr="00616A4E">
        <w:t xml:space="preserve"> de Extremadur</w:t>
      </w:r>
      <w:r w:rsidR="00CB44BC">
        <w:t>a,</w:t>
      </w:r>
      <w:r w:rsidR="00CB44BC" w:rsidRPr="00616A4E">
        <w:t xml:space="preserve"> hasta recibir comunicación de </w:t>
      </w:r>
      <w:smartTag w:uri="urn:schemas-microsoft-com:office:smarttags" w:element="PersonName">
        <w:smartTagPr>
          <w:attr w:name="ProductID" w:val="la Escuela"/>
        </w:smartTagPr>
        <w:r w:rsidR="00CB44BC" w:rsidRPr="00616A4E">
          <w:t>la Escuela</w:t>
        </w:r>
      </w:smartTag>
      <w:r w:rsidR="00CB44BC">
        <w:t xml:space="preserve"> informándole favorablemente sobre su solicitud para realizar las prácticas</w:t>
      </w:r>
      <w:r w:rsidR="00CB44BC" w:rsidRPr="00616A4E">
        <w:t xml:space="preserve">. </w:t>
      </w:r>
      <w:r w:rsidR="00CB44BC">
        <w:t>En un plazo no superior a un mes después de su presentación de la solicitud</w:t>
      </w:r>
      <w:r w:rsidR="007E4727">
        <w:t>, la Comisión de Prácticas</w:t>
      </w:r>
      <w:r w:rsidR="00CB44BC">
        <w:t xml:space="preserve"> del Centro informará sobre dicha so</w:t>
      </w:r>
      <w:r>
        <w:t>licitud de prácticas externas</w:t>
      </w:r>
      <w:r w:rsidR="00CB44BC">
        <w:t xml:space="preserve">. Este informe, tanto si es favorable como si es desfavorable, se le comunicará </w:t>
      </w:r>
      <w:r>
        <w:t>al estudiante</w:t>
      </w:r>
      <w:r w:rsidR="00CB44BC">
        <w:t xml:space="preserve"> por email, por ello es muy importante que éste escriba bien su dirección de correo electrónico de la Universidad en los Anexo</w:t>
      </w:r>
      <w:r w:rsidR="005A0D8B">
        <w:t>s</w:t>
      </w:r>
      <w:r w:rsidR="00CB44BC">
        <w:t xml:space="preserve"> I y II.</w:t>
      </w:r>
    </w:p>
    <w:p w:rsidR="00CB44BC" w:rsidRDefault="00CB44BC" w:rsidP="00CB44BC">
      <w:pPr>
        <w:numPr>
          <w:ilvl w:val="0"/>
          <w:numId w:val="16"/>
        </w:numPr>
        <w:tabs>
          <w:tab w:val="clear" w:pos="720"/>
          <w:tab w:val="num" w:pos="360"/>
        </w:tabs>
        <w:spacing w:before="100" w:beforeAutospacing="1" w:after="240"/>
        <w:ind w:left="360"/>
        <w:jc w:val="both"/>
        <w:rPr>
          <w:b/>
        </w:rPr>
      </w:pPr>
      <w:r>
        <w:rPr>
          <w:b/>
        </w:rPr>
        <w:t>Recoger en la s</w:t>
      </w:r>
      <w:r w:rsidRPr="00B41ED4">
        <w:rPr>
          <w:b/>
        </w:rPr>
        <w:t xml:space="preserve">ecretaría de </w:t>
      </w:r>
      <w:r w:rsidR="005A0D8B">
        <w:rPr>
          <w:b/>
        </w:rPr>
        <w:t xml:space="preserve">Dirección de </w:t>
      </w:r>
      <w:r w:rsidRPr="00B41ED4">
        <w:rPr>
          <w:b/>
        </w:rPr>
        <w:t>la Escuela</w:t>
      </w:r>
      <w:r w:rsidR="005A0D8B">
        <w:rPr>
          <w:b/>
        </w:rPr>
        <w:t xml:space="preserve"> Politécnica</w:t>
      </w:r>
      <w:r w:rsidRPr="00B41ED4">
        <w:rPr>
          <w:b/>
        </w:rPr>
        <w:t xml:space="preserve"> la autorización para comenzar las prácticas</w:t>
      </w:r>
    </w:p>
    <w:p w:rsidR="004E676E" w:rsidRPr="00B41ED4" w:rsidRDefault="00C645E0" w:rsidP="000C60AA">
      <w:pPr>
        <w:spacing w:before="100" w:beforeAutospacing="1"/>
        <w:ind w:left="357"/>
        <w:jc w:val="both"/>
      </w:pPr>
      <w:r>
        <w:t>Una vez que el estudiante</w:t>
      </w:r>
      <w:r w:rsidR="00CB44BC">
        <w:t xml:space="preserve"> reciba por email la aprobación de la Escuela sobre las prácticas propuestas, tendrá que recoger las autorizaciones correspondiente</w:t>
      </w:r>
      <w:r>
        <w:t>s en la secretaría de dirección de la Escuela Politécnica</w:t>
      </w:r>
      <w:r w:rsidR="00CB44BC">
        <w:t>. Se le entregará la ve</w:t>
      </w:r>
      <w:r w:rsidR="000E176A">
        <w:t>rsión del Anexo I y II para la empresa o i</w:t>
      </w:r>
      <w:r w:rsidR="00CB44BC">
        <w:t>nstitución colaboradora, que él tendrá obligación de presentar en ésta</w:t>
      </w:r>
      <w:r w:rsidR="000E176A">
        <w:t xml:space="preserve"> antes de</w:t>
      </w:r>
      <w:r w:rsidR="00CB44BC">
        <w:t xml:space="preserve"> iniciar las prácticas. T</w:t>
      </w:r>
      <w:r w:rsidR="000E176A">
        <w:t>ambién se le entregará al estudiante</w:t>
      </w:r>
      <w:r w:rsidR="00CB44BC">
        <w:t xml:space="preserve"> una copia de estos anexos para su información.</w:t>
      </w:r>
    </w:p>
    <w:p w:rsidR="000C60AA" w:rsidRDefault="000C60AA" w:rsidP="000C60AA">
      <w:pPr>
        <w:jc w:val="both"/>
        <w:rPr>
          <w:b/>
          <w:u w:val="single"/>
        </w:rPr>
      </w:pPr>
    </w:p>
    <w:p w:rsidR="0054159B" w:rsidRPr="004E676E" w:rsidRDefault="004E676E" w:rsidP="000C60AA">
      <w:pPr>
        <w:spacing w:before="120"/>
        <w:jc w:val="both"/>
        <w:rPr>
          <w:b/>
          <w:u w:val="single"/>
        </w:rPr>
      </w:pPr>
      <w:r w:rsidRPr="004E676E">
        <w:rPr>
          <w:b/>
          <w:u w:val="single"/>
        </w:rPr>
        <w:t>Finalización y evaluación de las prácticas</w:t>
      </w:r>
    </w:p>
    <w:p w:rsidR="00CB44BC" w:rsidRDefault="00CB44BC" w:rsidP="00D92BA9">
      <w:pPr>
        <w:jc w:val="center"/>
        <w:rPr>
          <w:b/>
          <w:u w:val="single"/>
        </w:rPr>
      </w:pPr>
    </w:p>
    <w:p w:rsidR="00CA1785" w:rsidRPr="00CB692E" w:rsidRDefault="00CA1785" w:rsidP="0047497C">
      <w:pPr>
        <w:pStyle w:val="Prrafodelista"/>
        <w:numPr>
          <w:ilvl w:val="0"/>
          <w:numId w:val="18"/>
        </w:numPr>
        <w:spacing w:before="120" w:after="120"/>
        <w:ind w:left="426" w:hanging="426"/>
        <w:jc w:val="both"/>
      </w:pPr>
      <w:r>
        <w:rPr>
          <w:bCs/>
        </w:rPr>
        <w:t xml:space="preserve">Al inicio de las prácticas externas el estudiante debe entregarle a su tutor en la empresa el documento de </w:t>
      </w:r>
      <w:r w:rsidRPr="00CA1785">
        <w:rPr>
          <w:bCs/>
          <w:color w:val="1E0AB6"/>
        </w:rPr>
        <w:t>informe de</w:t>
      </w:r>
      <w:r w:rsidR="007C319C">
        <w:rPr>
          <w:bCs/>
          <w:color w:val="1E0AB6"/>
        </w:rPr>
        <w:t>l</w:t>
      </w:r>
      <w:r w:rsidRPr="00CA1785">
        <w:rPr>
          <w:bCs/>
          <w:color w:val="1E0AB6"/>
        </w:rPr>
        <w:t xml:space="preserve"> tutor de empresa</w:t>
      </w:r>
      <w:r w:rsidRPr="00F43BA6">
        <w:rPr>
          <w:bCs/>
        </w:rPr>
        <w:t xml:space="preserve">, </w:t>
      </w:r>
      <w:r>
        <w:rPr>
          <w:bCs/>
        </w:rPr>
        <w:t>que éste deberá tener cumplimentado al finalizar las prácticas.</w:t>
      </w:r>
      <w:r w:rsidR="00950231">
        <w:rPr>
          <w:bCs/>
        </w:rPr>
        <w:t xml:space="preserve"> </w:t>
      </w:r>
      <w:r w:rsidR="00950231">
        <w:t xml:space="preserve">(colgar documentos </w:t>
      </w:r>
      <w:r w:rsidR="00950231" w:rsidRPr="00950231">
        <w:rPr>
          <w:b/>
          <w:color w:val="00B050"/>
        </w:rPr>
        <w:t>Informe Tutor Empresa Extra MDT.doc, Informe Tutor Empresa Extra MIT.doc, Informe Tutor Empresa Extra MII.doc, Informe Tutor Empresa Extra MGEOT.doc, Informe Tutor Empresa Extra GISIT.doc, Informe Tutor Empresa Extra Civil.doc</w:t>
      </w:r>
      <w:r w:rsidR="00950231">
        <w:t>)</w:t>
      </w:r>
    </w:p>
    <w:p w:rsidR="00CA1785" w:rsidRDefault="00A35F72" w:rsidP="0047497C">
      <w:pPr>
        <w:numPr>
          <w:ilvl w:val="0"/>
          <w:numId w:val="18"/>
        </w:numPr>
        <w:tabs>
          <w:tab w:val="left" w:pos="360"/>
        </w:tabs>
        <w:spacing w:before="100" w:beforeAutospacing="1" w:after="120"/>
        <w:ind w:left="357" w:hanging="357"/>
        <w:jc w:val="both"/>
      </w:pPr>
      <w:r>
        <w:lastRenderedPageBreak/>
        <w:t>En un plazo máximo de 15</w:t>
      </w:r>
      <w:r w:rsidR="005876F1">
        <w:t xml:space="preserve"> días naturales de la finalización del </w:t>
      </w:r>
      <w:r w:rsidR="0057234B">
        <w:t xml:space="preserve"> periodo de prácticas, el tutor académico (el de la </w:t>
      </w:r>
      <w:proofErr w:type="spellStart"/>
      <w:r w:rsidR="0057234B">
        <w:t>UEx</w:t>
      </w:r>
      <w:proofErr w:type="spellEnd"/>
      <w:r w:rsidR="0057234B">
        <w:t>) debe recibir:</w:t>
      </w:r>
    </w:p>
    <w:p w:rsidR="0057234B" w:rsidRDefault="007C319C" w:rsidP="0047497C">
      <w:pPr>
        <w:pStyle w:val="Prrafodelista"/>
        <w:numPr>
          <w:ilvl w:val="0"/>
          <w:numId w:val="19"/>
        </w:numPr>
        <w:tabs>
          <w:tab w:val="left" w:pos="360"/>
        </w:tabs>
        <w:spacing w:after="120"/>
        <w:ind w:right="566"/>
        <w:jc w:val="both"/>
      </w:pPr>
      <w:r>
        <w:t xml:space="preserve">La </w:t>
      </w:r>
      <w:r w:rsidR="007E4727">
        <w:rPr>
          <w:bCs/>
          <w:color w:val="1E0AB6"/>
        </w:rPr>
        <w:t xml:space="preserve">memoria </w:t>
      </w:r>
      <w:r w:rsidR="005876F1">
        <w:rPr>
          <w:bCs/>
          <w:color w:val="1E0AB6"/>
        </w:rPr>
        <w:t xml:space="preserve">final </w:t>
      </w:r>
      <w:r w:rsidR="007E4727">
        <w:rPr>
          <w:bCs/>
          <w:color w:val="1E0AB6"/>
        </w:rPr>
        <w:t>del estudiante</w:t>
      </w:r>
      <w:r w:rsidR="007E4727">
        <w:t>.</w:t>
      </w:r>
      <w:r w:rsidR="0008046F">
        <w:t xml:space="preserve"> (colgar </w:t>
      </w:r>
      <w:r w:rsidR="0008046F" w:rsidRPr="0008046F">
        <w:rPr>
          <w:b/>
          <w:color w:val="00B050"/>
        </w:rPr>
        <w:t>Memoria Estudiantes P Extracurriculares.pdf</w:t>
      </w:r>
      <w:r w:rsidR="0008046F">
        <w:t>)</w:t>
      </w:r>
    </w:p>
    <w:p w:rsidR="007C319C" w:rsidRDefault="007C319C" w:rsidP="0047497C">
      <w:pPr>
        <w:pStyle w:val="Prrafodelista"/>
        <w:numPr>
          <w:ilvl w:val="0"/>
          <w:numId w:val="19"/>
        </w:numPr>
        <w:tabs>
          <w:tab w:val="left" w:pos="360"/>
        </w:tabs>
        <w:spacing w:after="120"/>
        <w:ind w:left="1077" w:right="567" w:hanging="357"/>
        <w:jc w:val="both"/>
      </w:pPr>
      <w:r>
        <w:t>El informe del tutor de la empresa. El tutor de la empresa puede enviárselo al tutor académico por correo electrónico, por correo postal, o en sobre cerrado entregado al estudiante).</w:t>
      </w:r>
    </w:p>
    <w:p w:rsidR="0047497C" w:rsidRDefault="0047497C" w:rsidP="0047497C">
      <w:pPr>
        <w:pStyle w:val="Prrafodelista"/>
        <w:tabs>
          <w:tab w:val="left" w:pos="360"/>
        </w:tabs>
        <w:spacing w:after="120"/>
        <w:ind w:left="1077" w:right="567"/>
        <w:jc w:val="both"/>
      </w:pPr>
    </w:p>
    <w:p w:rsidR="007C319C" w:rsidRPr="0057234B" w:rsidRDefault="007C319C" w:rsidP="0047497C">
      <w:pPr>
        <w:pStyle w:val="Prrafodelista"/>
        <w:numPr>
          <w:ilvl w:val="0"/>
          <w:numId w:val="18"/>
        </w:numPr>
        <w:tabs>
          <w:tab w:val="left" w:pos="360"/>
        </w:tabs>
        <w:spacing w:before="120" w:after="120"/>
        <w:ind w:left="425" w:hanging="425"/>
        <w:jc w:val="both"/>
      </w:pPr>
      <w:r>
        <w:t xml:space="preserve">El tutor académico de la </w:t>
      </w:r>
      <w:proofErr w:type="spellStart"/>
      <w:r>
        <w:t>UEx</w:t>
      </w:r>
      <w:proofErr w:type="spellEnd"/>
      <w:r>
        <w:t xml:space="preserve"> debe entregar en la Secretaría de la Escuela Politécnica el </w:t>
      </w:r>
      <w:r w:rsidRPr="0047497C">
        <w:rPr>
          <w:color w:val="0000FF"/>
        </w:rPr>
        <w:t>informe del tutor académico</w:t>
      </w:r>
      <w:r>
        <w:t xml:space="preserve"> cumplimentado y firmado (adjuntando la memoria del estudiante y el informe del tutor de la empresa o institución), preferiblemente nada más recibir la documentación del estudiante y del tutor de la</w:t>
      </w:r>
      <w:r w:rsidR="00A35F72">
        <w:t xml:space="preserve"> empresa o institución.</w:t>
      </w:r>
      <w:r w:rsidR="0008046F">
        <w:t xml:space="preserve"> (colgar aquí </w:t>
      </w:r>
      <w:r w:rsidR="0008046F" w:rsidRPr="0008046F">
        <w:rPr>
          <w:b/>
          <w:color w:val="00B050"/>
        </w:rPr>
        <w:t>Informe del tutor académico.doc</w:t>
      </w:r>
      <w:r w:rsidR="0008046F">
        <w:t>)</w:t>
      </w:r>
    </w:p>
    <w:p w:rsidR="0054159B" w:rsidRDefault="0054159B" w:rsidP="0054159B">
      <w:pPr>
        <w:rPr>
          <w:b/>
          <w:u w:val="single"/>
        </w:rPr>
      </w:pPr>
    </w:p>
    <w:p w:rsidR="0057234B" w:rsidRDefault="0057234B" w:rsidP="0057234B">
      <w:pPr>
        <w:jc w:val="center"/>
        <w:rPr>
          <w:b/>
          <w:u w:val="single"/>
        </w:rPr>
      </w:pPr>
      <w:r>
        <w:rPr>
          <w:b/>
          <w:u w:val="single"/>
        </w:rPr>
        <w:t>4.- OFERTA DE PRÁCTICAS</w:t>
      </w:r>
    </w:p>
    <w:p w:rsidR="0008046F" w:rsidRDefault="0008046F" w:rsidP="0057234B">
      <w:pPr>
        <w:jc w:val="center"/>
        <w:rPr>
          <w:b/>
          <w:u w:val="single"/>
        </w:rPr>
      </w:pPr>
    </w:p>
    <w:p w:rsidR="0008046F" w:rsidRPr="0008046F" w:rsidRDefault="0008046F" w:rsidP="0057234B">
      <w:pPr>
        <w:jc w:val="center"/>
        <w:rPr>
          <w:b/>
        </w:rPr>
      </w:pPr>
      <w:r>
        <w:rPr>
          <w:b/>
        </w:rPr>
        <w:t>DE MOMENTO ESTE APARTADO DEJARLO VACÍO</w:t>
      </w:r>
      <w:r w:rsidRPr="0008046F">
        <w:rPr>
          <w:b/>
        </w:rPr>
        <w:t xml:space="preserve"> </w:t>
      </w:r>
    </w:p>
    <w:p w:rsidR="005B5F87" w:rsidRPr="00D92BA9" w:rsidRDefault="005B5F87" w:rsidP="00754665">
      <w:pPr>
        <w:jc w:val="both"/>
      </w:pPr>
    </w:p>
    <w:sectPr w:rsidR="005B5F87" w:rsidRPr="00D92BA9" w:rsidSect="00D63F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1576"/>
    <w:multiLevelType w:val="multilevel"/>
    <w:tmpl w:val="E4BA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F66FE"/>
    <w:multiLevelType w:val="multilevel"/>
    <w:tmpl w:val="558C4F1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86756"/>
    <w:multiLevelType w:val="hybridMultilevel"/>
    <w:tmpl w:val="17B4C1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05F3AE7"/>
    <w:multiLevelType w:val="hybridMultilevel"/>
    <w:tmpl w:val="ED904274"/>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nsid w:val="17A30E42"/>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5207EA1"/>
    <w:multiLevelType w:val="multilevel"/>
    <w:tmpl w:val="7710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9043E"/>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8950C9E"/>
    <w:multiLevelType w:val="hybridMultilevel"/>
    <w:tmpl w:val="A062774C"/>
    <w:lvl w:ilvl="0" w:tplc="7214E8D4">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CA040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F055D19"/>
    <w:multiLevelType w:val="hybridMultilevel"/>
    <w:tmpl w:val="0972B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B74EB5"/>
    <w:multiLevelType w:val="hybridMultilevel"/>
    <w:tmpl w:val="39C0DC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C71968"/>
    <w:multiLevelType w:val="hybridMultilevel"/>
    <w:tmpl w:val="D63C3C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00B7FBA"/>
    <w:multiLevelType w:val="hybridMultilevel"/>
    <w:tmpl w:val="C3DA06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A5D75E5"/>
    <w:multiLevelType w:val="hybridMultilevel"/>
    <w:tmpl w:val="1B0C1AF6"/>
    <w:lvl w:ilvl="0" w:tplc="904669A0">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AF82D52"/>
    <w:multiLevelType w:val="hybridMultilevel"/>
    <w:tmpl w:val="568A4674"/>
    <w:lvl w:ilvl="0" w:tplc="B06EE7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3050204"/>
    <w:multiLevelType w:val="hybridMultilevel"/>
    <w:tmpl w:val="5DB671AC"/>
    <w:lvl w:ilvl="0" w:tplc="878206DA">
      <w:start w:val="1"/>
      <w:numFmt w:val="decimal"/>
      <w:lvlText w:val="%1."/>
      <w:lvlJc w:val="left"/>
      <w:pPr>
        <w:ind w:left="717" w:hanging="360"/>
      </w:pPr>
      <w:rPr>
        <w:rFonts w:hint="default"/>
        <w:b/>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6">
    <w:nsid w:val="764B6550"/>
    <w:multiLevelType w:val="hybridMultilevel"/>
    <w:tmpl w:val="D0165684"/>
    <w:lvl w:ilvl="0" w:tplc="7F4CFF5C">
      <w:start w:val="1"/>
      <w:numFmt w:val="bullet"/>
      <w:lvlText w:val=""/>
      <w:lvlJc w:val="left"/>
      <w:pPr>
        <w:tabs>
          <w:tab w:val="num" w:pos="1080"/>
        </w:tabs>
        <w:ind w:left="1080" w:hanging="360"/>
      </w:pPr>
      <w:rPr>
        <w:rFonts w:ascii="Symbol" w:hAnsi="Symbol" w:hint="default"/>
        <w:sz w:val="16"/>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78CC07EC"/>
    <w:multiLevelType w:val="multilevel"/>
    <w:tmpl w:val="1CFE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B65F3B"/>
    <w:multiLevelType w:val="hybridMultilevel"/>
    <w:tmpl w:val="377E3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6"/>
  </w:num>
  <w:num w:numId="5">
    <w:abstractNumId w:val="8"/>
  </w:num>
  <w:num w:numId="6">
    <w:abstractNumId w:val="0"/>
  </w:num>
  <w:num w:numId="7">
    <w:abstractNumId w:val="5"/>
  </w:num>
  <w:num w:numId="8">
    <w:abstractNumId w:val="17"/>
  </w:num>
  <w:num w:numId="9">
    <w:abstractNumId w:val="14"/>
  </w:num>
  <w:num w:numId="10">
    <w:abstractNumId w:val="9"/>
  </w:num>
  <w:num w:numId="11">
    <w:abstractNumId w:val="13"/>
  </w:num>
  <w:num w:numId="12">
    <w:abstractNumId w:val="3"/>
  </w:num>
  <w:num w:numId="13">
    <w:abstractNumId w:val="10"/>
  </w:num>
  <w:num w:numId="14">
    <w:abstractNumId w:val="12"/>
  </w:num>
  <w:num w:numId="15">
    <w:abstractNumId w:val="18"/>
  </w:num>
  <w:num w:numId="16">
    <w:abstractNumId w:val="1"/>
  </w:num>
  <w:num w:numId="17">
    <w:abstractNumId w:val="16"/>
  </w:num>
  <w:num w:numId="18">
    <w:abstractNumId w:val="1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A55727"/>
    <w:rsid w:val="00000C07"/>
    <w:rsid w:val="00020A3F"/>
    <w:rsid w:val="00026EB6"/>
    <w:rsid w:val="00036215"/>
    <w:rsid w:val="00067514"/>
    <w:rsid w:val="0007016A"/>
    <w:rsid w:val="0008046F"/>
    <w:rsid w:val="000A1353"/>
    <w:rsid w:val="000C60AA"/>
    <w:rsid w:val="000D081E"/>
    <w:rsid w:val="000E176A"/>
    <w:rsid w:val="000F0164"/>
    <w:rsid w:val="000F1819"/>
    <w:rsid w:val="00127403"/>
    <w:rsid w:val="00144BF5"/>
    <w:rsid w:val="00145B4D"/>
    <w:rsid w:val="001462DC"/>
    <w:rsid w:val="001539F4"/>
    <w:rsid w:val="00160058"/>
    <w:rsid w:val="001654F4"/>
    <w:rsid w:val="00170EDB"/>
    <w:rsid w:val="001A0DFA"/>
    <w:rsid w:val="001A1E48"/>
    <w:rsid w:val="001B6ADE"/>
    <w:rsid w:val="001B6C7A"/>
    <w:rsid w:val="001D1EA6"/>
    <w:rsid w:val="001E0A61"/>
    <w:rsid w:val="002205FE"/>
    <w:rsid w:val="00246932"/>
    <w:rsid w:val="00253F9E"/>
    <w:rsid w:val="00255E2C"/>
    <w:rsid w:val="00260D55"/>
    <w:rsid w:val="0028013B"/>
    <w:rsid w:val="00280C7B"/>
    <w:rsid w:val="002D05D2"/>
    <w:rsid w:val="002E3C03"/>
    <w:rsid w:val="00300B1D"/>
    <w:rsid w:val="00323F37"/>
    <w:rsid w:val="003933D3"/>
    <w:rsid w:val="00393C6D"/>
    <w:rsid w:val="003A18EF"/>
    <w:rsid w:val="003A32BB"/>
    <w:rsid w:val="003A563D"/>
    <w:rsid w:val="003A6B1C"/>
    <w:rsid w:val="003B019E"/>
    <w:rsid w:val="003B133B"/>
    <w:rsid w:val="003B6089"/>
    <w:rsid w:val="003D1E62"/>
    <w:rsid w:val="003E6903"/>
    <w:rsid w:val="003F3B9F"/>
    <w:rsid w:val="003F6616"/>
    <w:rsid w:val="0041163E"/>
    <w:rsid w:val="00430391"/>
    <w:rsid w:val="00463143"/>
    <w:rsid w:val="00463979"/>
    <w:rsid w:val="00466DF4"/>
    <w:rsid w:val="004722D9"/>
    <w:rsid w:val="004736EA"/>
    <w:rsid w:val="0047497C"/>
    <w:rsid w:val="00481C53"/>
    <w:rsid w:val="00490DD4"/>
    <w:rsid w:val="004D6073"/>
    <w:rsid w:val="004E1644"/>
    <w:rsid w:val="004E676E"/>
    <w:rsid w:val="00540DE2"/>
    <w:rsid w:val="0054159B"/>
    <w:rsid w:val="00566192"/>
    <w:rsid w:val="0057234B"/>
    <w:rsid w:val="00572819"/>
    <w:rsid w:val="005876F1"/>
    <w:rsid w:val="0059451B"/>
    <w:rsid w:val="005A0D8B"/>
    <w:rsid w:val="005A3662"/>
    <w:rsid w:val="005B17C0"/>
    <w:rsid w:val="005B5F87"/>
    <w:rsid w:val="005C4884"/>
    <w:rsid w:val="005D7156"/>
    <w:rsid w:val="005F3709"/>
    <w:rsid w:val="005F4EB5"/>
    <w:rsid w:val="005F62D3"/>
    <w:rsid w:val="00613A6D"/>
    <w:rsid w:val="00617D6F"/>
    <w:rsid w:val="00624EA2"/>
    <w:rsid w:val="006331EF"/>
    <w:rsid w:val="00650C39"/>
    <w:rsid w:val="0066058A"/>
    <w:rsid w:val="00681595"/>
    <w:rsid w:val="00685706"/>
    <w:rsid w:val="006A443D"/>
    <w:rsid w:val="006B3382"/>
    <w:rsid w:val="006B4184"/>
    <w:rsid w:val="006C5F4E"/>
    <w:rsid w:val="006C69AF"/>
    <w:rsid w:val="006D6FD0"/>
    <w:rsid w:val="006E2F57"/>
    <w:rsid w:val="006F5C48"/>
    <w:rsid w:val="007064D6"/>
    <w:rsid w:val="00707BE4"/>
    <w:rsid w:val="0071651D"/>
    <w:rsid w:val="00754665"/>
    <w:rsid w:val="007572FC"/>
    <w:rsid w:val="007609DA"/>
    <w:rsid w:val="00761D59"/>
    <w:rsid w:val="00763507"/>
    <w:rsid w:val="00767E37"/>
    <w:rsid w:val="00795329"/>
    <w:rsid w:val="007B0F67"/>
    <w:rsid w:val="007B4E34"/>
    <w:rsid w:val="007C319C"/>
    <w:rsid w:val="007E4727"/>
    <w:rsid w:val="007F7F0E"/>
    <w:rsid w:val="008545BB"/>
    <w:rsid w:val="00854FB2"/>
    <w:rsid w:val="00861F69"/>
    <w:rsid w:val="008747BE"/>
    <w:rsid w:val="00882BEC"/>
    <w:rsid w:val="0089122C"/>
    <w:rsid w:val="0089714B"/>
    <w:rsid w:val="008A10D7"/>
    <w:rsid w:val="008A21D2"/>
    <w:rsid w:val="008A68D7"/>
    <w:rsid w:val="008E45B9"/>
    <w:rsid w:val="008F4996"/>
    <w:rsid w:val="009079BC"/>
    <w:rsid w:val="00932F8B"/>
    <w:rsid w:val="00950231"/>
    <w:rsid w:val="00951A07"/>
    <w:rsid w:val="00951CEA"/>
    <w:rsid w:val="00954157"/>
    <w:rsid w:val="009963C1"/>
    <w:rsid w:val="009B1BA9"/>
    <w:rsid w:val="009B20C1"/>
    <w:rsid w:val="009B26CA"/>
    <w:rsid w:val="009B3A21"/>
    <w:rsid w:val="009B4314"/>
    <w:rsid w:val="009E48A5"/>
    <w:rsid w:val="009E6613"/>
    <w:rsid w:val="00A03A66"/>
    <w:rsid w:val="00A35F72"/>
    <w:rsid w:val="00A3739D"/>
    <w:rsid w:val="00A55727"/>
    <w:rsid w:val="00A72787"/>
    <w:rsid w:val="00A845AD"/>
    <w:rsid w:val="00A92A9C"/>
    <w:rsid w:val="00AB6FA8"/>
    <w:rsid w:val="00AC06F0"/>
    <w:rsid w:val="00AC7618"/>
    <w:rsid w:val="00AD0A98"/>
    <w:rsid w:val="00B179A9"/>
    <w:rsid w:val="00B2504F"/>
    <w:rsid w:val="00B35BE9"/>
    <w:rsid w:val="00B646E2"/>
    <w:rsid w:val="00B67B6E"/>
    <w:rsid w:val="00B861C0"/>
    <w:rsid w:val="00B86B18"/>
    <w:rsid w:val="00B92583"/>
    <w:rsid w:val="00BA64CC"/>
    <w:rsid w:val="00BE4943"/>
    <w:rsid w:val="00C0104C"/>
    <w:rsid w:val="00C03334"/>
    <w:rsid w:val="00C0509B"/>
    <w:rsid w:val="00C427C7"/>
    <w:rsid w:val="00C645E0"/>
    <w:rsid w:val="00C6757E"/>
    <w:rsid w:val="00C872AE"/>
    <w:rsid w:val="00C90941"/>
    <w:rsid w:val="00CA1785"/>
    <w:rsid w:val="00CA4206"/>
    <w:rsid w:val="00CA4D61"/>
    <w:rsid w:val="00CA52CD"/>
    <w:rsid w:val="00CB359C"/>
    <w:rsid w:val="00CB44BC"/>
    <w:rsid w:val="00CB588E"/>
    <w:rsid w:val="00CB64A7"/>
    <w:rsid w:val="00CF4E84"/>
    <w:rsid w:val="00D07B40"/>
    <w:rsid w:val="00D13780"/>
    <w:rsid w:val="00D25FE5"/>
    <w:rsid w:val="00D329D2"/>
    <w:rsid w:val="00D367EC"/>
    <w:rsid w:val="00D47E6A"/>
    <w:rsid w:val="00D5009C"/>
    <w:rsid w:val="00D54040"/>
    <w:rsid w:val="00D63FBF"/>
    <w:rsid w:val="00D64CD5"/>
    <w:rsid w:val="00D66E41"/>
    <w:rsid w:val="00D67E00"/>
    <w:rsid w:val="00D83561"/>
    <w:rsid w:val="00D92BA9"/>
    <w:rsid w:val="00D96EFA"/>
    <w:rsid w:val="00D97A72"/>
    <w:rsid w:val="00DA42A6"/>
    <w:rsid w:val="00DB0110"/>
    <w:rsid w:val="00DC77F0"/>
    <w:rsid w:val="00DD2CE9"/>
    <w:rsid w:val="00DD2EB4"/>
    <w:rsid w:val="00DE39BA"/>
    <w:rsid w:val="00DF6301"/>
    <w:rsid w:val="00DF7056"/>
    <w:rsid w:val="00E21505"/>
    <w:rsid w:val="00E476FA"/>
    <w:rsid w:val="00E5657C"/>
    <w:rsid w:val="00E634BF"/>
    <w:rsid w:val="00E71BD2"/>
    <w:rsid w:val="00EA0630"/>
    <w:rsid w:val="00EA4883"/>
    <w:rsid w:val="00EC216F"/>
    <w:rsid w:val="00ED2444"/>
    <w:rsid w:val="00ED71EE"/>
    <w:rsid w:val="00F03FD3"/>
    <w:rsid w:val="00F1780E"/>
    <w:rsid w:val="00F2096C"/>
    <w:rsid w:val="00F25C19"/>
    <w:rsid w:val="00F42565"/>
    <w:rsid w:val="00F43BA6"/>
    <w:rsid w:val="00F467B4"/>
    <w:rsid w:val="00F848A3"/>
    <w:rsid w:val="00F9619D"/>
    <w:rsid w:val="00FB29A7"/>
    <w:rsid w:val="00FC3A4A"/>
    <w:rsid w:val="00FC53CC"/>
    <w:rsid w:val="00FC7B43"/>
    <w:rsid w:val="00FC7D32"/>
    <w:rsid w:val="00FD3062"/>
    <w:rsid w:val="00FE4713"/>
    <w:rsid w:val="00FE6A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FBF"/>
    <w:rPr>
      <w:sz w:val="24"/>
      <w:szCs w:val="24"/>
    </w:rPr>
  </w:style>
  <w:style w:type="paragraph" w:styleId="Ttulo1">
    <w:name w:val="heading 1"/>
    <w:basedOn w:val="Normal"/>
    <w:link w:val="Ttulo1Car"/>
    <w:uiPriority w:val="9"/>
    <w:qFormat/>
    <w:rsid w:val="00754665"/>
    <w:pPr>
      <w:spacing w:before="100" w:beforeAutospacing="1" w:after="100" w:afterAutospacing="1"/>
      <w:outlineLvl w:val="0"/>
    </w:pPr>
    <w:rPr>
      <w:b/>
      <w:bCs/>
      <w:kern w:val="36"/>
      <w:sz w:val="48"/>
      <w:szCs w:val="48"/>
    </w:rPr>
  </w:style>
  <w:style w:type="paragraph" w:styleId="Ttulo5">
    <w:name w:val="heading 5"/>
    <w:basedOn w:val="Normal"/>
    <w:link w:val="Ttulo5Car"/>
    <w:uiPriority w:val="9"/>
    <w:qFormat/>
    <w:rsid w:val="00754665"/>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55727"/>
    <w:rPr>
      <w:color w:val="0000FF" w:themeColor="hyperlink"/>
      <w:u w:val="single"/>
    </w:rPr>
  </w:style>
  <w:style w:type="paragraph" w:styleId="Prrafodelista">
    <w:name w:val="List Paragraph"/>
    <w:basedOn w:val="Normal"/>
    <w:uiPriority w:val="34"/>
    <w:qFormat/>
    <w:rsid w:val="00160058"/>
    <w:pPr>
      <w:ind w:left="720"/>
      <w:contextualSpacing/>
    </w:pPr>
  </w:style>
  <w:style w:type="character" w:customStyle="1" w:styleId="Ttulo1Car">
    <w:name w:val="Título 1 Car"/>
    <w:basedOn w:val="Fuentedeprrafopredeter"/>
    <w:link w:val="Ttulo1"/>
    <w:uiPriority w:val="9"/>
    <w:rsid w:val="00754665"/>
    <w:rPr>
      <w:b/>
      <w:bCs/>
      <w:kern w:val="36"/>
      <w:sz w:val="48"/>
      <w:szCs w:val="48"/>
    </w:rPr>
  </w:style>
  <w:style w:type="character" w:customStyle="1" w:styleId="Ttulo5Car">
    <w:name w:val="Título 5 Car"/>
    <w:basedOn w:val="Fuentedeprrafopredeter"/>
    <w:link w:val="Ttulo5"/>
    <w:uiPriority w:val="9"/>
    <w:rsid w:val="007546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46794">
      <w:bodyDiv w:val="1"/>
      <w:marLeft w:val="0"/>
      <w:marRight w:val="0"/>
      <w:marTop w:val="0"/>
      <w:marBottom w:val="0"/>
      <w:divBdr>
        <w:top w:val="none" w:sz="0" w:space="0" w:color="auto"/>
        <w:left w:val="none" w:sz="0" w:space="0" w:color="auto"/>
        <w:bottom w:val="none" w:sz="0" w:space="0" w:color="auto"/>
        <w:right w:val="none" w:sz="0" w:space="0" w:color="auto"/>
      </w:divBdr>
    </w:div>
    <w:div w:id="1150292318">
      <w:bodyDiv w:val="1"/>
      <w:marLeft w:val="0"/>
      <w:marRight w:val="0"/>
      <w:marTop w:val="0"/>
      <w:marBottom w:val="0"/>
      <w:divBdr>
        <w:top w:val="none" w:sz="0" w:space="0" w:color="auto"/>
        <w:left w:val="none" w:sz="0" w:space="0" w:color="auto"/>
        <w:bottom w:val="none" w:sz="0" w:space="0" w:color="auto"/>
        <w:right w:val="none" w:sz="0" w:space="0" w:color="auto"/>
      </w:divBdr>
      <w:divsChild>
        <w:div w:id="1810592551">
          <w:marLeft w:val="0"/>
          <w:marRight w:val="0"/>
          <w:marTop w:val="0"/>
          <w:marBottom w:val="0"/>
          <w:divBdr>
            <w:top w:val="none" w:sz="0" w:space="0" w:color="auto"/>
            <w:left w:val="none" w:sz="0" w:space="0" w:color="auto"/>
            <w:bottom w:val="none" w:sz="0" w:space="0" w:color="auto"/>
            <w:right w:val="none" w:sz="0" w:space="0" w:color="auto"/>
          </w:divBdr>
          <w:divsChild>
            <w:div w:id="2110270733">
              <w:marLeft w:val="0"/>
              <w:marRight w:val="0"/>
              <w:marTop w:val="0"/>
              <w:marBottom w:val="0"/>
              <w:divBdr>
                <w:top w:val="none" w:sz="0" w:space="0" w:color="auto"/>
                <w:left w:val="none" w:sz="0" w:space="0" w:color="auto"/>
                <w:bottom w:val="none" w:sz="0" w:space="0" w:color="auto"/>
                <w:right w:val="none" w:sz="0" w:space="0" w:color="auto"/>
              </w:divBdr>
              <w:divsChild>
                <w:div w:id="1232426013">
                  <w:marLeft w:val="0"/>
                  <w:marRight w:val="0"/>
                  <w:marTop w:val="0"/>
                  <w:marBottom w:val="0"/>
                  <w:divBdr>
                    <w:top w:val="none" w:sz="0" w:space="0" w:color="auto"/>
                    <w:left w:val="none" w:sz="0" w:space="0" w:color="auto"/>
                    <w:bottom w:val="none" w:sz="0" w:space="0" w:color="auto"/>
                    <w:right w:val="none" w:sz="0" w:space="0" w:color="auto"/>
                  </w:divBdr>
                  <w:divsChild>
                    <w:div w:id="1749645676">
                      <w:marLeft w:val="0"/>
                      <w:marRight w:val="0"/>
                      <w:marTop w:val="0"/>
                      <w:marBottom w:val="0"/>
                      <w:divBdr>
                        <w:top w:val="none" w:sz="0" w:space="0" w:color="auto"/>
                        <w:left w:val="none" w:sz="0" w:space="0" w:color="auto"/>
                        <w:bottom w:val="none" w:sz="0" w:space="0" w:color="auto"/>
                        <w:right w:val="none" w:sz="0" w:space="0" w:color="auto"/>
                      </w:divBdr>
                      <w:divsChild>
                        <w:div w:id="1081171417">
                          <w:marLeft w:val="0"/>
                          <w:marRight w:val="0"/>
                          <w:marTop w:val="0"/>
                          <w:marBottom w:val="0"/>
                          <w:divBdr>
                            <w:top w:val="none" w:sz="0" w:space="0" w:color="auto"/>
                            <w:left w:val="none" w:sz="0" w:space="0" w:color="auto"/>
                            <w:bottom w:val="none" w:sz="0" w:space="0" w:color="auto"/>
                            <w:right w:val="none" w:sz="0" w:space="0" w:color="auto"/>
                          </w:divBdr>
                        </w:div>
                        <w:div w:id="806432504">
                          <w:marLeft w:val="0"/>
                          <w:marRight w:val="0"/>
                          <w:marTop w:val="0"/>
                          <w:marBottom w:val="0"/>
                          <w:divBdr>
                            <w:top w:val="none" w:sz="0" w:space="0" w:color="auto"/>
                            <w:left w:val="none" w:sz="0" w:space="0" w:color="auto"/>
                            <w:bottom w:val="none" w:sz="0" w:space="0" w:color="auto"/>
                            <w:right w:val="none" w:sz="0" w:space="0" w:color="auto"/>
                          </w:divBdr>
                          <w:divsChild>
                            <w:div w:id="5150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623877">
      <w:bodyDiv w:val="1"/>
      <w:marLeft w:val="0"/>
      <w:marRight w:val="0"/>
      <w:marTop w:val="0"/>
      <w:marBottom w:val="0"/>
      <w:divBdr>
        <w:top w:val="none" w:sz="0" w:space="0" w:color="auto"/>
        <w:left w:val="none" w:sz="0" w:space="0" w:color="auto"/>
        <w:bottom w:val="none" w:sz="0" w:space="0" w:color="auto"/>
        <w:right w:val="none" w:sz="0" w:space="0" w:color="auto"/>
      </w:divBdr>
      <w:divsChild>
        <w:div w:id="1715351125">
          <w:marLeft w:val="0"/>
          <w:marRight w:val="0"/>
          <w:marTop w:val="0"/>
          <w:marBottom w:val="0"/>
          <w:divBdr>
            <w:top w:val="none" w:sz="0" w:space="0" w:color="auto"/>
            <w:left w:val="none" w:sz="0" w:space="0" w:color="auto"/>
            <w:bottom w:val="none" w:sz="0" w:space="0" w:color="auto"/>
            <w:right w:val="none" w:sz="0" w:space="0" w:color="auto"/>
          </w:divBdr>
          <w:divsChild>
            <w:div w:id="1662197968">
              <w:marLeft w:val="0"/>
              <w:marRight w:val="0"/>
              <w:marTop w:val="0"/>
              <w:marBottom w:val="0"/>
              <w:divBdr>
                <w:top w:val="none" w:sz="0" w:space="0" w:color="auto"/>
                <w:left w:val="none" w:sz="0" w:space="0" w:color="auto"/>
                <w:bottom w:val="none" w:sz="0" w:space="0" w:color="auto"/>
                <w:right w:val="none" w:sz="0" w:space="0" w:color="auto"/>
              </w:divBdr>
            </w:div>
            <w:div w:id="1668047410">
              <w:marLeft w:val="0"/>
              <w:marRight w:val="0"/>
              <w:marTop w:val="0"/>
              <w:marBottom w:val="0"/>
              <w:divBdr>
                <w:top w:val="none" w:sz="0" w:space="0" w:color="auto"/>
                <w:left w:val="none" w:sz="0" w:space="0" w:color="auto"/>
                <w:bottom w:val="none" w:sz="0" w:space="0" w:color="auto"/>
                <w:right w:val="none" w:sz="0" w:space="0" w:color="auto"/>
              </w:divBdr>
            </w:div>
            <w:div w:id="1194076017">
              <w:marLeft w:val="0"/>
              <w:marRight w:val="0"/>
              <w:marTop w:val="0"/>
              <w:marBottom w:val="0"/>
              <w:divBdr>
                <w:top w:val="none" w:sz="0" w:space="0" w:color="auto"/>
                <w:left w:val="none" w:sz="0" w:space="0" w:color="auto"/>
                <w:bottom w:val="none" w:sz="0" w:space="0" w:color="auto"/>
                <w:right w:val="none" w:sz="0" w:space="0" w:color="auto"/>
              </w:divBdr>
            </w:div>
            <w:div w:id="659187913">
              <w:marLeft w:val="0"/>
              <w:marRight w:val="0"/>
              <w:marTop w:val="0"/>
              <w:marBottom w:val="0"/>
              <w:divBdr>
                <w:top w:val="none" w:sz="0" w:space="0" w:color="auto"/>
                <w:left w:val="none" w:sz="0" w:space="0" w:color="auto"/>
                <w:bottom w:val="none" w:sz="0" w:space="0" w:color="auto"/>
                <w:right w:val="none" w:sz="0" w:space="0" w:color="auto"/>
              </w:divBdr>
            </w:div>
            <w:div w:id="1976710">
              <w:marLeft w:val="0"/>
              <w:marRight w:val="0"/>
              <w:marTop w:val="0"/>
              <w:marBottom w:val="0"/>
              <w:divBdr>
                <w:top w:val="none" w:sz="0" w:space="0" w:color="auto"/>
                <w:left w:val="none" w:sz="0" w:space="0" w:color="auto"/>
                <w:bottom w:val="none" w:sz="0" w:space="0" w:color="auto"/>
                <w:right w:val="none" w:sz="0" w:space="0" w:color="auto"/>
              </w:divBdr>
            </w:div>
            <w:div w:id="2115437041">
              <w:marLeft w:val="0"/>
              <w:marRight w:val="0"/>
              <w:marTop w:val="0"/>
              <w:marBottom w:val="0"/>
              <w:divBdr>
                <w:top w:val="none" w:sz="0" w:space="0" w:color="auto"/>
                <w:left w:val="none" w:sz="0" w:space="0" w:color="auto"/>
                <w:bottom w:val="none" w:sz="0" w:space="0" w:color="auto"/>
                <w:right w:val="none" w:sz="0" w:space="0" w:color="auto"/>
              </w:divBdr>
            </w:div>
            <w:div w:id="165706335">
              <w:marLeft w:val="0"/>
              <w:marRight w:val="0"/>
              <w:marTop w:val="0"/>
              <w:marBottom w:val="0"/>
              <w:divBdr>
                <w:top w:val="none" w:sz="0" w:space="0" w:color="auto"/>
                <w:left w:val="none" w:sz="0" w:space="0" w:color="auto"/>
                <w:bottom w:val="none" w:sz="0" w:space="0" w:color="auto"/>
                <w:right w:val="none" w:sz="0" w:space="0" w:color="auto"/>
              </w:divBdr>
            </w:div>
            <w:div w:id="1114516245">
              <w:marLeft w:val="0"/>
              <w:marRight w:val="0"/>
              <w:marTop w:val="0"/>
              <w:marBottom w:val="0"/>
              <w:divBdr>
                <w:top w:val="none" w:sz="0" w:space="0" w:color="auto"/>
                <w:left w:val="none" w:sz="0" w:space="0" w:color="auto"/>
                <w:bottom w:val="none" w:sz="0" w:space="0" w:color="auto"/>
                <w:right w:val="none" w:sz="0" w:space="0" w:color="auto"/>
              </w:divBdr>
            </w:div>
            <w:div w:id="1457067564">
              <w:marLeft w:val="0"/>
              <w:marRight w:val="0"/>
              <w:marTop w:val="0"/>
              <w:marBottom w:val="0"/>
              <w:divBdr>
                <w:top w:val="none" w:sz="0" w:space="0" w:color="auto"/>
                <w:left w:val="none" w:sz="0" w:space="0" w:color="auto"/>
                <w:bottom w:val="none" w:sz="0" w:space="0" w:color="auto"/>
                <w:right w:val="none" w:sz="0" w:space="0" w:color="auto"/>
              </w:divBdr>
            </w:div>
            <w:div w:id="778138325">
              <w:marLeft w:val="0"/>
              <w:marRight w:val="0"/>
              <w:marTop w:val="0"/>
              <w:marBottom w:val="0"/>
              <w:divBdr>
                <w:top w:val="none" w:sz="0" w:space="0" w:color="auto"/>
                <w:left w:val="none" w:sz="0" w:space="0" w:color="auto"/>
                <w:bottom w:val="none" w:sz="0" w:space="0" w:color="auto"/>
                <w:right w:val="none" w:sz="0" w:space="0" w:color="auto"/>
              </w:divBdr>
            </w:div>
            <w:div w:id="2085956803">
              <w:marLeft w:val="0"/>
              <w:marRight w:val="0"/>
              <w:marTop w:val="0"/>
              <w:marBottom w:val="0"/>
              <w:divBdr>
                <w:top w:val="none" w:sz="0" w:space="0" w:color="auto"/>
                <w:left w:val="none" w:sz="0" w:space="0" w:color="auto"/>
                <w:bottom w:val="none" w:sz="0" w:space="0" w:color="auto"/>
                <w:right w:val="none" w:sz="0" w:space="0" w:color="auto"/>
              </w:divBdr>
            </w:div>
            <w:div w:id="14068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rivero@unex.es" TargetMode="External"/><Relationship Id="rId13" Type="http://schemas.openxmlformats.org/officeDocument/2006/relationships/hyperlink" Target="mailto:subriep@unex.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renzom@unex.es" TargetMode="External"/><Relationship Id="rId12" Type="http://schemas.openxmlformats.org/officeDocument/2006/relationships/hyperlink" Target="mailto:luz.marina.hernandez.garcia@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briep@unex.es" TargetMode="External"/><Relationship Id="rId1" Type="http://schemas.openxmlformats.org/officeDocument/2006/relationships/numbering" Target="numbering.xml"/><Relationship Id="rId6" Type="http://schemas.openxmlformats.org/officeDocument/2006/relationships/hyperlink" Target="mailto:aherrera@unex.es" TargetMode="External"/><Relationship Id="rId11" Type="http://schemas.openxmlformats.org/officeDocument/2006/relationships/hyperlink" Target="mailto:pgciacue@unex.es" TargetMode="External"/><Relationship Id="rId5" Type="http://schemas.openxmlformats.org/officeDocument/2006/relationships/hyperlink" Target="mailto:subriep@unex.es" TargetMode="External"/><Relationship Id="rId15" Type="http://schemas.openxmlformats.org/officeDocument/2006/relationships/hyperlink" Target="http://www.unex.es/organizacion/organos-unipersonales/vicerrectorados/vicealumn/funciones/plataforma_empleo?searchterm=plataforma" TargetMode="External"/><Relationship Id="rId10" Type="http://schemas.openxmlformats.org/officeDocument/2006/relationships/hyperlink" Target="mailto:mmpozo@unex.e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paniagua@unex.es" TargetMode="External"/><Relationship Id="rId14" Type="http://schemas.openxmlformats.org/officeDocument/2006/relationships/hyperlink" Target="mailto:subriep@unex.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5</Pages>
  <Words>1651</Words>
  <Characters>9081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ORDENADOR</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ORDENADOR</dc:creator>
  <cp:keywords/>
  <dc:description/>
  <cp:lastModifiedBy>ORDENADOR</cp:lastModifiedBy>
  <cp:revision>46</cp:revision>
  <cp:lastPrinted>2012-10-02T12:37:00Z</cp:lastPrinted>
  <dcterms:created xsi:type="dcterms:W3CDTF">2012-09-27T16:48:00Z</dcterms:created>
  <dcterms:modified xsi:type="dcterms:W3CDTF">2013-12-23T13:17:00Z</dcterms:modified>
</cp:coreProperties>
</file>