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p>
    <w:p w:rsidR="0085574A" w:rsidRPr="0085574A" w:rsidRDefault="00287378" w:rsidP="0085574A">
      <w:pPr>
        <w:tabs>
          <w:tab w:val="left" w:pos="1080"/>
          <w:tab w:val="center" w:pos="5032"/>
        </w:tabs>
        <w:spacing w:before="120" w:after="120"/>
        <w:ind w:right="-284"/>
        <w:rPr>
          <w:rFonts w:cstheme="minorHAnsi"/>
          <w:b/>
          <w:color w:val="002060"/>
          <w:sz w:val="28"/>
          <w:szCs w:val="28"/>
          <w:u w:val="single"/>
          <w:lang w:val="es-ES"/>
        </w:rPr>
      </w:pPr>
      <w:r>
        <w:rPr>
          <w:rFonts w:cstheme="minorHAnsi"/>
          <w:b/>
          <w:color w:val="002060"/>
          <w:lang w:val="en-GB"/>
        </w:rPr>
        <w:tab/>
      </w:r>
      <w:r w:rsidRPr="0085574A">
        <w:rPr>
          <w:rFonts w:cstheme="minorHAnsi"/>
          <w:b/>
          <w:color w:val="002060"/>
          <w:u w:val="single"/>
          <w:lang w:val="en-GB"/>
        </w:rPr>
        <w:tab/>
      </w:r>
      <w:r w:rsidR="0085574A" w:rsidRPr="0085574A">
        <w:rPr>
          <w:rFonts w:cstheme="minorHAnsi"/>
          <w:b/>
          <w:color w:val="002060"/>
          <w:sz w:val="28"/>
          <w:szCs w:val="28"/>
          <w:u w:val="single"/>
          <w:lang w:val="es-ES"/>
        </w:rPr>
        <w:t>Indicaciones para la utilización del Acuerdo de Aprendizaje para estudios</w:t>
      </w:r>
    </w:p>
    <w:p w:rsidR="00F1239F" w:rsidRPr="002863FC" w:rsidRDefault="00F1239F" w:rsidP="00287378">
      <w:pPr>
        <w:spacing w:before="120" w:after="120"/>
        <w:ind w:right="-284"/>
        <w:jc w:val="both"/>
        <w:rPr>
          <w:rFonts w:cstheme="minorHAnsi"/>
          <w:b/>
          <w:color w:val="002060"/>
          <w:lang w:val="es-ES"/>
        </w:rPr>
      </w:pPr>
    </w:p>
    <w:p w:rsidR="0085574A" w:rsidRPr="00F66A5A" w:rsidRDefault="0085574A" w:rsidP="0085574A">
      <w:pPr>
        <w:spacing w:before="120" w:after="120"/>
        <w:ind w:left="-567" w:right="-284"/>
        <w:jc w:val="both"/>
        <w:rPr>
          <w:rFonts w:eastAsia="Times New Roman" w:cstheme="minorHAnsi"/>
          <w:lang w:val="es-ES"/>
        </w:rPr>
      </w:pPr>
      <w:r w:rsidRPr="004058CE">
        <w:rPr>
          <w:rFonts w:eastAsia="Times New Roman" w:cstheme="minorHAnsi"/>
          <w:lang w:val="es-ES"/>
        </w:rPr>
        <w:t xml:space="preserve">Este modelo </w:t>
      </w:r>
      <w:r>
        <w:rPr>
          <w:rFonts w:eastAsia="Times New Roman" w:cstheme="minorHAnsi"/>
          <w:lang w:val="es-ES"/>
        </w:rPr>
        <w:t xml:space="preserve">de Acuerdo de Aprendizaje </w:t>
      </w:r>
      <w:r w:rsidRPr="004058CE">
        <w:rPr>
          <w:rFonts w:eastAsia="Times New Roman" w:cstheme="minorHAnsi"/>
          <w:lang w:val="es-ES"/>
        </w:rPr>
        <w:t xml:space="preserve">habrá de ser utilizado en movilidades para </w:t>
      </w:r>
      <w:r>
        <w:rPr>
          <w:rFonts w:eastAsia="Times New Roman" w:cstheme="minorHAnsi"/>
          <w:lang w:val="es-ES"/>
        </w:rPr>
        <w:t xml:space="preserve">estudios Erasmus+ entre países del programa (KA1) y entre países del programa y países asociados (KA1) así como en proyectos de Desarrollo de capacidades en el ámbito de la Educación Superior con países asociados (KA2). </w:t>
      </w:r>
    </w:p>
    <w:p w:rsidR="0085574A" w:rsidRPr="00F66A5A" w:rsidRDefault="0085574A" w:rsidP="0085574A">
      <w:pPr>
        <w:spacing w:before="120" w:after="120"/>
        <w:ind w:left="-567" w:right="-284"/>
        <w:jc w:val="both"/>
        <w:rPr>
          <w:rFonts w:cstheme="minorHAnsi"/>
          <w:lang w:val="es-ES"/>
        </w:rPr>
      </w:pPr>
      <w:r w:rsidRPr="004058CE">
        <w:rPr>
          <w:rFonts w:cstheme="minorHAnsi"/>
          <w:lang w:val="es-ES"/>
        </w:rPr>
        <w:t>El propósito del Acuerdo de Aprendizaje es ofrecer una preparaci</w:t>
      </w:r>
      <w:r>
        <w:rPr>
          <w:rFonts w:cstheme="minorHAnsi"/>
          <w:lang w:val="es-ES"/>
        </w:rPr>
        <w:t>ón transparente y eficiente del periodo de estudios en el extranjero y asegurar que el estudiante obtenga reconocimiento para su titulación de los componentes educativos completados con éxito en el extranjero.</w:t>
      </w:r>
    </w:p>
    <w:p w:rsidR="0085574A" w:rsidRPr="00F66A5A" w:rsidRDefault="0085574A" w:rsidP="0085574A">
      <w:pPr>
        <w:spacing w:before="120" w:after="120"/>
        <w:ind w:left="-567" w:right="-284"/>
        <w:jc w:val="both"/>
        <w:rPr>
          <w:rFonts w:cstheme="minorHAnsi"/>
          <w:lang w:val="es-ES"/>
        </w:rPr>
      </w:pPr>
      <w:r w:rsidRPr="004058CE">
        <w:rPr>
          <w:rFonts w:cstheme="minorHAnsi"/>
          <w:lang w:val="es-ES"/>
        </w:rPr>
        <w:t xml:space="preserve">Se recomienda el uso de este modelo. </w:t>
      </w:r>
      <w:r>
        <w:rPr>
          <w:rFonts w:cstheme="minorHAnsi"/>
          <w:lang w:val="es-ES"/>
        </w:rPr>
        <w:t>Sin embargo, si las instituciones de educación superior poseen un sistema informático para generar el Acuerdo de aprendizaje o el Certificado académico, podrán continuar usándolo. La información solicitada en este modelo habrá de ser considerada como “requisitos mínimos”, lo que significa que se podrán añadir más campos si fueran necesarios y que el formato (por ejemplo, el tamaño de la letra o los colores) puede ser adaptado.</w:t>
      </w:r>
    </w:p>
    <w:p w:rsidR="0085574A" w:rsidRPr="00F66A5A" w:rsidRDefault="0085574A" w:rsidP="0085574A">
      <w:pPr>
        <w:spacing w:before="120" w:after="120"/>
        <w:ind w:left="-567" w:right="-284"/>
        <w:jc w:val="center"/>
        <w:rPr>
          <w:rFonts w:cstheme="minorHAnsi"/>
          <w:b/>
          <w:color w:val="002060"/>
          <w:lang w:val="es-ES"/>
        </w:rPr>
      </w:pPr>
      <w:r w:rsidRPr="00F66A5A">
        <w:rPr>
          <w:rFonts w:cstheme="minorHAnsi"/>
          <w:b/>
          <w:color w:val="002060"/>
          <w:lang w:val="es-ES"/>
        </w:rPr>
        <w:t>ANTES DE LA MOVILIDAD</w:t>
      </w:r>
    </w:p>
    <w:p w:rsidR="0027424A" w:rsidRPr="00F66A5A" w:rsidRDefault="0027424A" w:rsidP="00F1239F">
      <w:pPr>
        <w:spacing w:before="120" w:after="120"/>
        <w:ind w:left="-567" w:right="-284"/>
        <w:jc w:val="center"/>
        <w:rPr>
          <w:rFonts w:cstheme="minorHAnsi"/>
          <w:b/>
          <w:color w:val="002060"/>
          <w:lang w:val="es-ES"/>
        </w:rPr>
      </w:pPr>
    </w:p>
    <w:p w:rsidR="0085574A" w:rsidRPr="002863FC" w:rsidRDefault="0085574A" w:rsidP="0085574A">
      <w:pPr>
        <w:spacing w:before="120" w:after="120"/>
        <w:ind w:left="-567" w:right="-284"/>
        <w:jc w:val="both"/>
        <w:rPr>
          <w:rFonts w:cstheme="minorHAnsi"/>
          <w:b/>
          <w:u w:val="single"/>
          <w:lang w:val="es-ES"/>
        </w:rPr>
      </w:pPr>
      <w:r w:rsidRPr="002863FC">
        <w:rPr>
          <w:rFonts w:cstheme="minorHAnsi"/>
          <w:b/>
          <w:u w:val="single"/>
          <w:lang w:val="es-ES"/>
        </w:rPr>
        <w:t xml:space="preserve">Datos administrativos </w:t>
      </w:r>
    </w:p>
    <w:p w:rsidR="0085574A" w:rsidRPr="00F66A5A" w:rsidRDefault="0085574A" w:rsidP="0085574A">
      <w:pPr>
        <w:spacing w:before="120" w:after="120"/>
        <w:ind w:left="-567" w:right="-284"/>
        <w:jc w:val="both"/>
        <w:rPr>
          <w:rFonts w:cstheme="minorHAnsi"/>
          <w:lang w:val="es-ES"/>
        </w:rPr>
      </w:pPr>
      <w:r w:rsidRPr="004058CE">
        <w:rPr>
          <w:rFonts w:cstheme="minorHAnsi"/>
          <w:lang w:val="es-ES"/>
        </w:rPr>
        <w:t>Antes de la movilidad, es necesario cumplimentar la p</w:t>
      </w:r>
      <w:r>
        <w:rPr>
          <w:rFonts w:cstheme="minorHAnsi"/>
          <w:lang w:val="es-ES"/>
        </w:rPr>
        <w:t xml:space="preserve">ágina 1 con información sobre el estudiante y las instituciones de envío y de acogida. Además las tres partes </w:t>
      </w:r>
      <w:r w:rsidRPr="00F66A5A">
        <w:rPr>
          <w:rFonts w:cstheme="minorHAnsi"/>
          <w:lang w:val="es-ES"/>
        </w:rPr>
        <w:t>tendrán que ponerse de acuerdo en la sección a cumplimentar antes de la movilidad</w:t>
      </w:r>
      <w:r>
        <w:rPr>
          <w:rFonts w:cstheme="minorHAnsi"/>
          <w:lang w:val="es-ES"/>
        </w:rPr>
        <w:t>.</w:t>
      </w:r>
    </w:p>
    <w:p w:rsidR="0085574A" w:rsidRPr="00F66A5A" w:rsidRDefault="0085574A" w:rsidP="0085574A">
      <w:pPr>
        <w:spacing w:before="120" w:after="120"/>
        <w:ind w:left="-567" w:right="-284"/>
        <w:jc w:val="both"/>
        <w:rPr>
          <w:rFonts w:cstheme="minorHAnsi"/>
          <w:lang w:val="es-ES"/>
        </w:rPr>
      </w:pPr>
      <w:r w:rsidRPr="004058CE">
        <w:rPr>
          <w:rFonts w:cstheme="minorHAnsi"/>
          <w:lang w:val="es-ES"/>
        </w:rPr>
        <w:t>En la página 1, la mayor parte de la informaci</w:t>
      </w:r>
      <w:r>
        <w:rPr>
          <w:rFonts w:cstheme="minorHAnsi"/>
          <w:lang w:val="es-ES"/>
        </w:rPr>
        <w:t>ón sobre las tres partes deberá ser introducida en la Mobility Tool+ (en proyectos de Desarrollo de capacidades, en la MT de la EACEA).</w:t>
      </w:r>
    </w:p>
    <w:p w:rsidR="0027424A" w:rsidRPr="002863FC" w:rsidRDefault="0027424A" w:rsidP="00F1239F">
      <w:pPr>
        <w:spacing w:before="120" w:after="120"/>
        <w:ind w:left="-567" w:right="-284"/>
        <w:jc w:val="both"/>
        <w:rPr>
          <w:rFonts w:cstheme="minorHAnsi"/>
          <w:b/>
          <w:u w:val="single"/>
          <w:lang w:val="es-ES"/>
        </w:rPr>
      </w:pPr>
    </w:p>
    <w:p w:rsidR="0085574A" w:rsidRPr="00F66A5A" w:rsidRDefault="0085574A" w:rsidP="0085574A">
      <w:pPr>
        <w:spacing w:before="120" w:after="120"/>
        <w:ind w:left="-567" w:right="-284"/>
        <w:jc w:val="both"/>
        <w:rPr>
          <w:rFonts w:cstheme="minorHAnsi"/>
          <w:u w:val="single"/>
          <w:lang w:val="es-ES"/>
        </w:rPr>
      </w:pPr>
      <w:r w:rsidRPr="00F66A5A">
        <w:rPr>
          <w:rFonts w:cstheme="minorHAnsi"/>
          <w:b/>
          <w:u w:val="single"/>
          <w:lang w:val="es-ES"/>
        </w:rPr>
        <w:t>Componentes educativos (tablas A y B)</w:t>
      </w:r>
    </w:p>
    <w:p w:rsidR="0085574A" w:rsidRPr="00F66A5A" w:rsidRDefault="0085574A" w:rsidP="0085574A">
      <w:pPr>
        <w:spacing w:before="120" w:after="120"/>
        <w:ind w:left="-567" w:right="-284"/>
        <w:jc w:val="both"/>
        <w:rPr>
          <w:rFonts w:cstheme="minorHAnsi"/>
          <w:lang w:val="es-ES"/>
        </w:rPr>
      </w:pPr>
      <w:r w:rsidRPr="00F66A5A">
        <w:rPr>
          <w:rFonts w:cstheme="minorHAnsi"/>
          <w:lang w:val="es-ES"/>
        </w:rPr>
        <w:t xml:space="preserve">El programa de </w:t>
      </w:r>
      <w:r>
        <w:rPr>
          <w:rFonts w:cstheme="minorHAnsi"/>
          <w:lang w:val="es-ES"/>
        </w:rPr>
        <w:t>e</w:t>
      </w:r>
      <w:r w:rsidRPr="00F66A5A">
        <w:rPr>
          <w:rFonts w:cstheme="minorHAnsi"/>
          <w:lang w:val="es-ES"/>
        </w:rPr>
        <w:t xml:space="preserve">studio incluirá </w:t>
      </w:r>
      <w:r>
        <w:rPr>
          <w:rFonts w:cstheme="minorHAnsi"/>
          <w:lang w:val="es-ES"/>
        </w:rPr>
        <w:t>los meses previstos de su comienzo y finalización.</w:t>
      </w:r>
    </w:p>
    <w:p w:rsidR="0085574A" w:rsidRPr="00F66A5A" w:rsidRDefault="0085574A" w:rsidP="0085574A">
      <w:pPr>
        <w:spacing w:before="120" w:after="120"/>
        <w:ind w:left="-567" w:right="-284"/>
        <w:jc w:val="both"/>
        <w:rPr>
          <w:rFonts w:cstheme="minorHAnsi"/>
          <w:lang w:val="es-ES"/>
        </w:rPr>
      </w:pPr>
      <w:r w:rsidRPr="00F66A5A">
        <w:rPr>
          <w:rFonts w:cstheme="minorHAnsi"/>
          <w:lang w:val="es-ES"/>
        </w:rPr>
        <w:t>El Acuerdo de aprendizaje deberá incluir</w:t>
      </w:r>
      <w:r>
        <w:rPr>
          <w:rFonts w:cstheme="minorHAnsi"/>
          <w:lang w:val="es-ES"/>
        </w:rPr>
        <w:t>, en la Tabla A,</w:t>
      </w:r>
      <w:r w:rsidRPr="00F66A5A">
        <w:rPr>
          <w:rFonts w:cstheme="minorHAnsi"/>
          <w:lang w:val="es-ES"/>
        </w:rPr>
        <w:t xml:space="preserve"> todos los component</w:t>
      </w:r>
      <w:r w:rsidRPr="001962C4">
        <w:rPr>
          <w:rFonts w:cstheme="minorHAnsi"/>
          <w:lang w:val="es-ES"/>
        </w:rPr>
        <w:t xml:space="preserve">es </w:t>
      </w:r>
      <w:r>
        <w:rPr>
          <w:rFonts w:cstheme="minorHAnsi"/>
          <w:lang w:val="es-ES"/>
        </w:rPr>
        <w:t>educativos que habrán de ser realizados por el estudiante en la institución de acogida, y, en la Tabla B, el grupo de componentes educativos que serán sustituidos en su titulación por la institución de envío al completar satisfactoriamente el programa de estudios en el extranjero. Es necesario cumplimentar totalmente ambas tablas antes de la movilidad. Si fuera necesario, se podrán añadir más filas y columnas. Sin embargo, las dos tablas se mantendrán separadas, puesto que no es necesario establecer una correspondencia de uno a uno</w:t>
      </w:r>
      <w:bookmarkStart w:id="0" w:name="_GoBack"/>
      <w:bookmarkEnd w:id="0"/>
      <w:r>
        <w:rPr>
          <w:rFonts w:cstheme="minorHAnsi"/>
          <w:lang w:val="es-ES"/>
        </w:rPr>
        <w:t xml:space="preserve"> entre los componentes realizados en el extranjero y aquellos que van a ser sustituidos en la institución de envío. Por el contrario, el objetivo es conseguir que un </w:t>
      </w:r>
      <w:r w:rsidRPr="00F66A5A">
        <w:rPr>
          <w:rFonts w:cstheme="minorHAnsi"/>
          <w:u w:val="single"/>
          <w:lang w:val="es-ES"/>
        </w:rPr>
        <w:t>grupo</w:t>
      </w:r>
      <w:r>
        <w:rPr>
          <w:rFonts w:cstheme="minorHAnsi"/>
          <w:lang w:val="es-ES"/>
        </w:rPr>
        <w:t xml:space="preserve"> de resultados de aprendizaje obtenidos en el extranjero sustituya a un </w:t>
      </w:r>
      <w:r w:rsidRPr="00F66A5A">
        <w:rPr>
          <w:rFonts w:cstheme="minorHAnsi"/>
          <w:u w:val="single"/>
          <w:lang w:val="es-ES"/>
        </w:rPr>
        <w:t>grupo</w:t>
      </w:r>
      <w:r>
        <w:rPr>
          <w:rFonts w:cstheme="minorHAnsi"/>
          <w:lang w:val="es-ES"/>
        </w:rPr>
        <w:t xml:space="preserve"> de resultados de aprendizaje en la institución de envío.</w:t>
      </w:r>
    </w:p>
    <w:p w:rsidR="0085574A" w:rsidRPr="00F66A5A" w:rsidRDefault="0085574A" w:rsidP="0085574A">
      <w:pPr>
        <w:spacing w:before="120" w:after="120"/>
        <w:ind w:left="-567" w:right="-284"/>
        <w:jc w:val="both"/>
        <w:rPr>
          <w:rFonts w:cstheme="minorHAnsi"/>
          <w:lang w:val="es-ES"/>
        </w:rPr>
      </w:pPr>
      <w:r w:rsidRPr="00F66A5A">
        <w:rPr>
          <w:rFonts w:cstheme="minorHAnsi"/>
          <w:lang w:val="es-ES"/>
        </w:rPr>
        <w:t xml:space="preserve">Un curso académico de estudios a tiempo </w:t>
      </w:r>
      <w:r>
        <w:rPr>
          <w:rFonts w:cstheme="minorHAnsi"/>
          <w:lang w:val="es-ES"/>
        </w:rPr>
        <w:t>completo está compuesto generalmente por componentes educativos que suman 60 créditos ECTS. Se recomienda que si los periodos de movilidad son inferiores a un año académico completo, los componentes educativos seleccionados tengan una equivalencia aproximada a un número</w:t>
      </w:r>
      <w:r w:rsidRPr="00A36961">
        <w:rPr>
          <w:rFonts w:cstheme="minorHAnsi"/>
          <w:lang w:val="es-ES"/>
        </w:rPr>
        <w:t xml:space="preserve"> </w:t>
      </w:r>
      <w:r>
        <w:rPr>
          <w:rFonts w:cstheme="minorHAnsi"/>
          <w:lang w:val="es-ES"/>
        </w:rPr>
        <w:t xml:space="preserve">proporcional de </w:t>
      </w:r>
      <w:proofErr w:type="gramStart"/>
      <w:r>
        <w:rPr>
          <w:rFonts w:cstheme="minorHAnsi"/>
          <w:lang w:val="es-ES"/>
        </w:rPr>
        <w:t>créditos</w:t>
      </w:r>
      <w:proofErr w:type="gramEnd"/>
      <w:r>
        <w:rPr>
          <w:rFonts w:cstheme="minorHAnsi"/>
          <w:lang w:val="es-ES"/>
        </w:rPr>
        <w:t xml:space="preserve">.  </w:t>
      </w:r>
    </w:p>
    <w:p w:rsidR="0027424A" w:rsidRPr="00F66A5A" w:rsidRDefault="0027424A" w:rsidP="00287378">
      <w:pPr>
        <w:spacing w:before="120" w:after="120"/>
        <w:ind w:right="-284"/>
        <w:jc w:val="both"/>
        <w:rPr>
          <w:rFonts w:cstheme="minorHAnsi"/>
          <w:lang w:val="es-ES"/>
        </w:rPr>
      </w:pPr>
    </w:p>
    <w:p w:rsidR="0085574A" w:rsidRPr="00F66A5A" w:rsidRDefault="0085574A" w:rsidP="0085574A">
      <w:pPr>
        <w:spacing w:before="120" w:after="120"/>
        <w:ind w:left="-567" w:right="-284"/>
        <w:jc w:val="both"/>
        <w:rPr>
          <w:rFonts w:cstheme="minorHAnsi"/>
          <w:lang w:val="es-ES"/>
        </w:rPr>
      </w:pPr>
      <w:r w:rsidRPr="00F66A5A">
        <w:rPr>
          <w:rFonts w:cstheme="minorHAnsi"/>
          <w:lang w:val="es-ES"/>
        </w:rPr>
        <w:lastRenderedPageBreak/>
        <w:t>La institución de envío indicará en la Tabla B el grupo de component</w:t>
      </w:r>
      <w:r>
        <w:rPr>
          <w:rFonts w:cstheme="minorHAnsi"/>
          <w:lang w:val="es-ES"/>
        </w:rPr>
        <w:t>e</w:t>
      </w:r>
      <w:r w:rsidRPr="00F66A5A">
        <w:rPr>
          <w:rFonts w:cstheme="minorHAnsi"/>
          <w:lang w:val="es-ES"/>
        </w:rPr>
        <w:t xml:space="preserve">s </w:t>
      </w:r>
      <w:r>
        <w:rPr>
          <w:rFonts w:cstheme="minorHAnsi"/>
          <w:lang w:val="es-ES"/>
        </w:rPr>
        <w:t xml:space="preserve">educativos que se tendrán en cuenta para obtener la titulación que deberían ser completados en la institución de envío y que serán sustituidos por el Programa de estudio en la institución de acogida. El número total de créditos ECTS (o equivalentes) en la Tabla B deberán corresponder al número total de créditos ECTS (o equivalentes) en la Tabla A. Las excepciones a esta norma deberán indicarse en un anexo acordado por las partes, que será adjuntado a este Acuerdo. Un posible ejemplo de justificación de una discrepancia entre el número total de créditos ECTS (o equivalentes) entre ambas tablas es el de un estudiante que hubiera acumulado el número de créditos requerido para su titulación y que no necesitara de los obtenidos en el extranjero  </w:t>
      </w:r>
    </w:p>
    <w:p w:rsidR="0027424A" w:rsidRPr="00F66A5A" w:rsidRDefault="0027424A" w:rsidP="00287378">
      <w:pPr>
        <w:spacing w:before="120" w:after="120"/>
        <w:ind w:right="-284"/>
        <w:jc w:val="both"/>
        <w:rPr>
          <w:rFonts w:cstheme="minorHAnsi"/>
          <w:lang w:val="es-ES"/>
        </w:rPr>
      </w:pPr>
    </w:p>
    <w:p w:rsidR="0027424A" w:rsidRPr="00A40E0A" w:rsidRDefault="00A40E0A" w:rsidP="00F1239F">
      <w:pPr>
        <w:spacing w:before="120" w:after="120"/>
        <w:ind w:left="-567" w:right="-284"/>
        <w:jc w:val="both"/>
        <w:rPr>
          <w:rFonts w:cstheme="minorHAnsi"/>
          <w:lang w:val="es-ES"/>
        </w:rPr>
      </w:pPr>
      <w:r w:rsidRPr="00F66A5A">
        <w:rPr>
          <w:rFonts w:cstheme="minorHAnsi"/>
          <w:lang w:val="es-ES"/>
        </w:rPr>
        <w:t>El grupo de component</w:t>
      </w:r>
      <w:r>
        <w:rPr>
          <w:rFonts w:cstheme="minorHAnsi"/>
          <w:lang w:val="es-ES"/>
        </w:rPr>
        <w:t>e</w:t>
      </w:r>
      <w:r w:rsidRPr="00F66A5A">
        <w:rPr>
          <w:rFonts w:cstheme="minorHAnsi"/>
          <w:lang w:val="es-ES"/>
        </w:rPr>
        <w:t xml:space="preserve">s puede ser </w:t>
      </w:r>
      <w:r>
        <w:rPr>
          <w:rFonts w:cstheme="minorHAnsi"/>
          <w:lang w:val="es-ES"/>
        </w:rPr>
        <w:t>indicado</w:t>
      </w:r>
      <w:r w:rsidRPr="00F66A5A">
        <w:rPr>
          <w:rFonts w:cstheme="minorHAnsi"/>
          <w:lang w:val="es-ES"/>
        </w:rPr>
        <w:t xml:space="preserve"> en la Tabla B</w:t>
      </w:r>
      <w:r>
        <w:rPr>
          <w:rFonts w:cstheme="minorHAnsi"/>
          <w:lang w:val="es-ES"/>
        </w:rPr>
        <w:t xml:space="preserve"> así:</w:t>
      </w:r>
    </w:p>
    <w:p w:rsidR="00F22B37" w:rsidRPr="00F66A5A" w:rsidRDefault="00F22B37" w:rsidP="00F1239F">
      <w:pPr>
        <w:spacing w:before="120" w:after="120"/>
        <w:ind w:left="-567" w:right="-284"/>
        <w:jc w:val="both"/>
        <w:rPr>
          <w:rFonts w:cstheme="minorHAnsi"/>
          <w:lang w:val="es-ES"/>
        </w:rPr>
      </w:pPr>
    </w:p>
    <w:tbl>
      <w:tblPr>
        <w:tblW w:w="11197" w:type="dxa"/>
        <w:tblInd w:w="-459" w:type="dxa"/>
        <w:tblLayout w:type="fixed"/>
        <w:tblLook w:val="04A0" w:firstRow="1" w:lastRow="0" w:firstColumn="1" w:lastColumn="0" w:noHBand="0" w:noVBand="1"/>
      </w:tblPr>
      <w:tblGrid>
        <w:gridCol w:w="1134"/>
        <w:gridCol w:w="1134"/>
        <w:gridCol w:w="3261"/>
        <w:gridCol w:w="1842"/>
        <w:gridCol w:w="3826"/>
      </w:tblGrid>
      <w:tr w:rsidR="0027424A" w:rsidRPr="007C3A2A" w:rsidTr="00DE0D3B">
        <w:trPr>
          <w:trHeight w:val="104"/>
        </w:trPr>
        <w:tc>
          <w:tcPr>
            <w:tcW w:w="1134" w:type="dxa"/>
            <w:tcBorders>
              <w:top w:val="double" w:sz="6" w:space="0" w:color="auto"/>
              <w:left w:val="double" w:sz="6" w:space="0" w:color="auto"/>
              <w:bottom w:val="nil"/>
              <w:right w:val="nil"/>
            </w:tcBorders>
            <w:shd w:val="clear" w:color="auto" w:fill="auto"/>
            <w:noWrap/>
            <w:vAlign w:val="bottom"/>
            <w:hideMark/>
          </w:tcPr>
          <w:p w:rsidR="0027424A" w:rsidRPr="00F66A5A" w:rsidRDefault="0027424A" w:rsidP="00287378">
            <w:pPr>
              <w:spacing w:after="0" w:line="240" w:lineRule="auto"/>
              <w:ind w:right="-284"/>
              <w:rPr>
                <w:rFonts w:eastAsia="Times New Roman" w:cstheme="minorHAnsi"/>
                <w:color w:val="000000"/>
                <w:sz w:val="16"/>
                <w:szCs w:val="16"/>
                <w:lang w:val="es-ES" w:eastAsia="en-GB"/>
              </w:rPr>
            </w:pPr>
            <w:r w:rsidRPr="00F66A5A">
              <w:rPr>
                <w:rFonts w:eastAsia="Times New Roman" w:cstheme="minorHAnsi"/>
                <w:color w:val="000000"/>
                <w:sz w:val="16"/>
                <w:szCs w:val="16"/>
                <w:lang w:val="es-ES" w:eastAsia="en-GB"/>
              </w:rPr>
              <w:t> </w:t>
            </w:r>
          </w:p>
        </w:tc>
        <w:tc>
          <w:tcPr>
            <w:tcW w:w="10063" w:type="dxa"/>
            <w:gridSpan w:val="4"/>
            <w:tcBorders>
              <w:top w:val="double" w:sz="6" w:space="0" w:color="auto"/>
              <w:left w:val="nil"/>
              <w:bottom w:val="nil"/>
              <w:right w:val="double" w:sz="6" w:space="0" w:color="000000"/>
            </w:tcBorders>
            <w:shd w:val="clear" w:color="auto" w:fill="auto"/>
            <w:noWrap/>
            <w:vAlign w:val="bottom"/>
            <w:hideMark/>
          </w:tcPr>
          <w:p w:rsidR="0027424A" w:rsidRPr="00F66A5A" w:rsidRDefault="00A40E0A" w:rsidP="00A40E0A">
            <w:pPr>
              <w:spacing w:after="0" w:line="240" w:lineRule="auto"/>
              <w:ind w:right="-284"/>
              <w:jc w:val="center"/>
              <w:rPr>
                <w:rFonts w:eastAsia="Times New Roman" w:cstheme="minorHAnsi"/>
                <w:b/>
                <w:bCs/>
                <w:i/>
                <w:iCs/>
                <w:color w:val="000000"/>
                <w:sz w:val="16"/>
                <w:szCs w:val="16"/>
                <w:lang w:val="es-ES" w:eastAsia="en-GB"/>
              </w:rPr>
            </w:pPr>
            <w:r w:rsidRPr="004058CE">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r w:rsidRPr="00F66A5A">
              <w:rPr>
                <w:rFonts w:eastAsia="Times New Roman" w:cstheme="minorHAnsi"/>
                <w:b/>
                <w:bCs/>
                <w:i/>
                <w:iCs/>
                <w:color w:val="000000"/>
                <w:sz w:val="16"/>
                <w:szCs w:val="16"/>
                <w:lang w:val="es-ES" w:eastAsia="en-GB"/>
              </w:rPr>
              <w:t xml:space="preserve"> </w:t>
            </w:r>
          </w:p>
        </w:tc>
      </w:tr>
      <w:tr w:rsidR="0027424A" w:rsidRPr="007C3A2A" w:rsidTr="00DE0D3B">
        <w:trPr>
          <w:trHeight w:val="529"/>
        </w:trPr>
        <w:tc>
          <w:tcPr>
            <w:tcW w:w="1134" w:type="dxa"/>
            <w:tcBorders>
              <w:top w:val="nil"/>
              <w:left w:val="double" w:sz="6" w:space="0" w:color="auto"/>
              <w:bottom w:val="nil"/>
              <w:right w:val="nil"/>
            </w:tcBorders>
            <w:shd w:val="clear" w:color="auto" w:fill="auto"/>
            <w:vAlign w:val="center"/>
            <w:hideMark/>
          </w:tcPr>
          <w:p w:rsidR="00A40E0A" w:rsidRPr="00A40E0A" w:rsidRDefault="00A40E0A" w:rsidP="00DE0D3B">
            <w:pPr>
              <w:spacing w:after="0" w:line="240" w:lineRule="auto"/>
              <w:ind w:right="-108"/>
              <w:jc w:val="center"/>
              <w:rPr>
                <w:rFonts w:eastAsia="Times New Roman" w:cstheme="minorHAnsi"/>
                <w:b/>
                <w:bCs/>
                <w:color w:val="000000"/>
                <w:sz w:val="16"/>
                <w:szCs w:val="16"/>
                <w:lang w:val="es-ES" w:eastAsia="en-GB"/>
              </w:rPr>
            </w:pPr>
            <w:r w:rsidRPr="00A40E0A">
              <w:rPr>
                <w:rFonts w:eastAsia="Times New Roman" w:cstheme="minorHAnsi"/>
                <w:b/>
                <w:bCs/>
                <w:color w:val="000000"/>
                <w:sz w:val="16"/>
                <w:szCs w:val="16"/>
                <w:lang w:val="es-ES" w:eastAsia="en-GB"/>
              </w:rPr>
              <w:t>Tabla B</w:t>
            </w:r>
          </w:p>
          <w:p w:rsidR="00F22B37" w:rsidRPr="00F66A5A" w:rsidRDefault="00A40E0A" w:rsidP="00DE0D3B">
            <w:pPr>
              <w:spacing w:after="0" w:line="240" w:lineRule="auto"/>
              <w:ind w:right="-108"/>
              <w:jc w:val="center"/>
              <w:rPr>
                <w:rFonts w:eastAsia="Times New Roman" w:cstheme="minorHAnsi"/>
                <w:b/>
                <w:bCs/>
                <w:color w:val="000000"/>
                <w:sz w:val="16"/>
                <w:szCs w:val="16"/>
                <w:lang w:val="es-ES" w:eastAsia="en-GB"/>
              </w:rPr>
            </w:pPr>
            <w:r w:rsidRPr="00F66A5A">
              <w:rPr>
                <w:rFonts w:eastAsia="Times New Roman" w:cstheme="minorHAnsi"/>
                <w:b/>
                <w:bCs/>
                <w:color w:val="000000"/>
                <w:sz w:val="16"/>
                <w:szCs w:val="16"/>
                <w:lang w:val="es-ES" w:eastAsia="en-GB"/>
              </w:rPr>
              <w:t>Antes de la movilidad</w:t>
            </w:r>
            <w:r w:rsidRPr="00A40E0A">
              <w:rPr>
                <w:rFonts w:eastAsia="Times New Roman" w:cstheme="minorHAnsi"/>
                <w:b/>
                <w:bCs/>
                <w:color w:val="000000"/>
                <w:sz w:val="16"/>
                <w:szCs w:val="16"/>
                <w:lang w:val="es-ES" w:eastAsia="en-GB"/>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0E0A" w:rsidRPr="00F66A5A" w:rsidRDefault="00A40E0A" w:rsidP="00DE0D3B">
            <w:pPr>
              <w:spacing w:after="0" w:line="240" w:lineRule="auto"/>
              <w:ind w:left="-108" w:right="-284"/>
              <w:jc w:val="center"/>
              <w:rPr>
                <w:rFonts w:eastAsia="Times New Roman" w:cstheme="minorHAnsi"/>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F66A5A">
              <w:rPr>
                <w:rFonts w:eastAsia="Times New Roman" w:cstheme="minorHAnsi"/>
                <w:b/>
                <w:bCs/>
                <w:color w:val="000000"/>
                <w:sz w:val="16"/>
                <w:szCs w:val="16"/>
                <w:lang w:val="es-ES" w:eastAsia="en-GB"/>
              </w:rPr>
              <w:t xml:space="preserve"> </w:t>
            </w:r>
          </w:p>
          <w:p w:rsidR="00D834CD" w:rsidRPr="00F66A5A" w:rsidRDefault="00A40E0A" w:rsidP="00DE0D3B">
            <w:pPr>
              <w:spacing w:after="0" w:line="240" w:lineRule="auto"/>
              <w:ind w:left="-108" w:right="-284"/>
              <w:jc w:val="center"/>
              <w:rPr>
                <w:rFonts w:eastAsia="Times New Roman" w:cstheme="minorHAnsi"/>
                <w:b/>
                <w:bCs/>
                <w:color w:val="000000"/>
                <w:sz w:val="16"/>
                <w:szCs w:val="16"/>
                <w:lang w:val="es-ES" w:eastAsia="en-GB"/>
              </w:rPr>
            </w:pPr>
            <w:r>
              <w:rPr>
                <w:rFonts w:eastAsia="Times New Roman" w:cstheme="minorHAnsi"/>
                <w:bCs/>
                <w:color w:val="000000"/>
                <w:sz w:val="16"/>
                <w:szCs w:val="16"/>
                <w:lang w:val="es-ES" w:eastAsia="en-GB"/>
              </w:rPr>
              <w:t xml:space="preserve"> </w:t>
            </w:r>
            <w:r w:rsidR="00D834CD">
              <w:rPr>
                <w:rFonts w:eastAsia="Times New Roman" w:cstheme="minorHAnsi"/>
                <w:bCs/>
                <w:color w:val="000000"/>
                <w:sz w:val="16"/>
                <w:szCs w:val="16"/>
                <w:lang w:val="es-ES" w:eastAsia="en-GB"/>
              </w:rPr>
              <w:t>(si procede)</w:t>
            </w:r>
          </w:p>
        </w:tc>
        <w:tc>
          <w:tcPr>
            <w:tcW w:w="3261" w:type="dxa"/>
            <w:tcBorders>
              <w:top w:val="single" w:sz="8" w:space="0" w:color="auto"/>
              <w:left w:val="nil"/>
              <w:bottom w:val="single" w:sz="8" w:space="0" w:color="auto"/>
              <w:right w:val="single" w:sz="8" w:space="0" w:color="auto"/>
            </w:tcBorders>
            <w:shd w:val="clear" w:color="auto" w:fill="auto"/>
            <w:vAlign w:val="center"/>
            <w:hideMark/>
          </w:tcPr>
          <w:p w:rsidR="00D834CD" w:rsidRPr="00A40E0A" w:rsidRDefault="00A40E0A" w:rsidP="00DE0D3B">
            <w:pPr>
              <w:spacing w:after="0" w:line="240" w:lineRule="auto"/>
              <w:jc w:val="center"/>
              <w:rPr>
                <w:rFonts w:eastAsia="Times New Roman" w:cstheme="minorHAnsi"/>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A40E0A">
              <w:rPr>
                <w:rFonts w:eastAsia="Times New Roman" w:cstheme="minorHAnsi"/>
                <w:b/>
                <w:bCs/>
                <w:color w:val="000000"/>
                <w:sz w:val="16"/>
                <w:szCs w:val="16"/>
                <w:lang w:val="es-ES" w:eastAsia="en-GB"/>
              </w:rPr>
              <w:t xml:space="preserve"> </w:t>
            </w:r>
          </w:p>
          <w:p w:rsidR="0027424A" w:rsidRPr="00F66A5A" w:rsidRDefault="0027424A" w:rsidP="00DE0D3B">
            <w:pPr>
              <w:spacing w:after="0" w:line="240" w:lineRule="auto"/>
              <w:jc w:val="center"/>
              <w:rPr>
                <w:rFonts w:eastAsia="Times New Roman" w:cstheme="minorHAnsi"/>
                <w:b/>
                <w:bCs/>
                <w:color w:val="000000"/>
                <w:sz w:val="16"/>
                <w:szCs w:val="16"/>
                <w:lang w:val="es-ES" w:eastAsia="en-GB"/>
              </w:rPr>
            </w:pPr>
            <w:r w:rsidRPr="00F66A5A">
              <w:rPr>
                <w:rFonts w:eastAsia="Times New Roman" w:cstheme="minorHAnsi"/>
                <w:b/>
                <w:bCs/>
                <w:color w:val="000000"/>
                <w:sz w:val="16"/>
                <w:szCs w:val="16"/>
                <w:lang w:val="es-ES" w:eastAsia="en-GB"/>
              </w:rPr>
              <w:br/>
            </w:r>
            <w:r w:rsidR="00A40E0A">
              <w:rPr>
                <w:rFonts w:ascii="Calibri" w:eastAsia="Times New Roman" w:hAnsi="Calibri" w:cs="Times New Roman"/>
                <w:bCs/>
                <w:color w:val="000000"/>
                <w:sz w:val="16"/>
                <w:szCs w:val="16"/>
                <w:lang w:val="es-ES" w:eastAsia="en-GB"/>
              </w:rPr>
              <w:t>(</w:t>
            </w:r>
            <w:r w:rsidR="00D834CD" w:rsidRPr="004058CE">
              <w:rPr>
                <w:rFonts w:ascii="Calibri" w:eastAsia="Times New Roman" w:hAnsi="Calibri" w:cs="Times New Roman"/>
                <w:bCs/>
                <w:color w:val="000000"/>
                <w:sz w:val="16"/>
                <w:szCs w:val="16"/>
                <w:lang w:val="es-ES" w:eastAsia="en-GB"/>
              </w:rPr>
              <w:t>según la denominación del catálogo/de la descripción de cursos)</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27424A" w:rsidRPr="00F66A5A" w:rsidRDefault="00A40E0A" w:rsidP="00DE0D3B">
            <w:pPr>
              <w:spacing w:after="0" w:line="240" w:lineRule="auto"/>
              <w:ind w:right="-108"/>
              <w:jc w:val="center"/>
              <w:rPr>
                <w:rFonts w:eastAsia="Times New Roman" w:cstheme="minorHAnsi"/>
                <w:b/>
                <w:bCs/>
                <w:color w:val="000000"/>
                <w:sz w:val="16"/>
                <w:szCs w:val="16"/>
                <w:lang w:val="es-ES" w:eastAsia="en-GB"/>
              </w:rPr>
            </w:pPr>
            <w:r w:rsidRPr="00F66A5A">
              <w:rPr>
                <w:rFonts w:ascii="Calibri" w:eastAsia="Times New Roman" w:hAnsi="Calibri" w:cs="Times New Roman"/>
                <w:b/>
                <w:bCs/>
                <w:color w:val="000000"/>
                <w:sz w:val="16"/>
                <w:szCs w:val="16"/>
                <w:lang w:val="es-ES" w:eastAsia="en-GB"/>
              </w:rPr>
              <w:t>Periodo lectivo</w:t>
            </w:r>
            <w:r w:rsidRPr="00F66A5A">
              <w:rPr>
                <w:rFonts w:eastAsia="Times New Roman" w:cstheme="minorHAnsi"/>
                <w:b/>
                <w:bCs/>
                <w:color w:val="000000"/>
                <w:sz w:val="16"/>
                <w:szCs w:val="16"/>
                <w:lang w:val="es-ES" w:eastAsia="en-GB"/>
              </w:rPr>
              <w:t xml:space="preserve"> </w:t>
            </w:r>
            <w:r w:rsidR="0027424A" w:rsidRPr="00F66A5A">
              <w:rPr>
                <w:rFonts w:eastAsia="Times New Roman" w:cstheme="minorHAnsi"/>
                <w:b/>
                <w:bCs/>
                <w:color w:val="000000"/>
                <w:sz w:val="16"/>
                <w:szCs w:val="16"/>
                <w:lang w:val="es-ES" w:eastAsia="en-GB"/>
              </w:rPr>
              <w:br/>
            </w:r>
            <w:r w:rsidRPr="00B41F3F">
              <w:rPr>
                <w:rFonts w:ascii="Calibri" w:eastAsia="Times New Roman" w:hAnsi="Calibri" w:cs="Times New Roman"/>
                <w:bCs/>
                <w:color w:val="000000"/>
                <w:sz w:val="16"/>
                <w:szCs w:val="16"/>
                <w:lang w:val="es-ES" w:eastAsia="en-GB"/>
              </w:rPr>
              <w:t>[por ejemplo, primer semestre/trimestre</w:t>
            </w:r>
            <w:r w:rsidR="00D834CD" w:rsidRPr="00B41F3F">
              <w:rPr>
                <w:rFonts w:ascii="Calibri" w:eastAsia="Times New Roman" w:hAnsi="Calibri" w:cs="Times New Roman"/>
                <w:bCs/>
                <w:color w:val="000000"/>
                <w:sz w:val="16"/>
                <w:szCs w:val="16"/>
                <w:lang w:val="es-ES" w:eastAsia="en-GB"/>
              </w:rPr>
              <w:t>]</w:t>
            </w:r>
          </w:p>
        </w:tc>
        <w:tc>
          <w:tcPr>
            <w:tcW w:w="3826" w:type="dxa"/>
            <w:tcBorders>
              <w:top w:val="single" w:sz="8" w:space="0" w:color="auto"/>
              <w:left w:val="nil"/>
              <w:bottom w:val="single" w:sz="8" w:space="0" w:color="auto"/>
              <w:right w:val="double" w:sz="6" w:space="0" w:color="000000"/>
            </w:tcBorders>
            <w:shd w:val="clear" w:color="auto" w:fill="auto"/>
            <w:vAlign w:val="center"/>
            <w:hideMark/>
          </w:tcPr>
          <w:p w:rsidR="00D834CD" w:rsidRPr="00F66A5A" w:rsidRDefault="00A40E0A" w:rsidP="00DE0D3B">
            <w:pPr>
              <w:spacing w:after="0" w:line="240" w:lineRule="auto"/>
              <w:jc w:val="center"/>
              <w:rPr>
                <w:rFonts w:eastAsia="Times New Roman" w:cstheme="minorHAnsi"/>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A40E0A">
              <w:rPr>
                <w:rFonts w:eastAsia="Times New Roman" w:cstheme="minorHAnsi"/>
                <w:b/>
                <w:bCs/>
                <w:color w:val="000000"/>
                <w:sz w:val="16"/>
                <w:szCs w:val="16"/>
                <w:lang w:val="es-ES" w:eastAsia="en-GB"/>
              </w:rPr>
              <w:t xml:space="preserve"> </w:t>
            </w:r>
          </w:p>
        </w:tc>
      </w:tr>
      <w:tr w:rsidR="0027424A" w:rsidRPr="00F1239F" w:rsidTr="00DE0D3B">
        <w:trPr>
          <w:trHeight w:val="89"/>
        </w:trPr>
        <w:tc>
          <w:tcPr>
            <w:tcW w:w="1134" w:type="dxa"/>
            <w:tcBorders>
              <w:top w:val="nil"/>
              <w:left w:val="double" w:sz="6" w:space="0" w:color="auto"/>
              <w:bottom w:val="nil"/>
              <w:right w:val="nil"/>
            </w:tcBorders>
            <w:shd w:val="clear" w:color="auto" w:fill="auto"/>
            <w:noWrap/>
            <w:vAlign w:val="bottom"/>
            <w:hideMark/>
          </w:tcPr>
          <w:p w:rsidR="0027424A" w:rsidRPr="00F66A5A" w:rsidRDefault="00F1239F" w:rsidP="00287378">
            <w:pPr>
              <w:spacing w:after="0" w:line="240" w:lineRule="auto"/>
              <w:ind w:right="-284"/>
              <w:rPr>
                <w:rFonts w:eastAsia="Times New Roman" w:cstheme="minorHAnsi"/>
                <w:color w:val="000000"/>
                <w:sz w:val="16"/>
                <w:szCs w:val="16"/>
                <w:lang w:val="es-ES" w:eastAsia="en-GB"/>
              </w:rPr>
            </w:pPr>
            <w:r w:rsidRPr="00F66A5A">
              <w:rPr>
                <w:rFonts w:eastAsia="Times New Roman" w:cstheme="minorHAnsi"/>
                <w:color w:val="000000"/>
                <w:sz w:val="16"/>
                <w:szCs w:val="16"/>
                <w:lang w:val="es-ES" w:eastAsia="en-GB"/>
              </w:rPr>
              <w:t xml:space="preserve">  </w:t>
            </w:r>
            <w:r w:rsidR="0027424A" w:rsidRPr="00F66A5A">
              <w:rPr>
                <w:rFonts w:eastAsia="Times New Roman" w:cstheme="minorHAnsi"/>
                <w:color w:val="000000"/>
                <w:sz w:val="16"/>
                <w:szCs w:val="16"/>
                <w:lang w:val="es-ES"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27424A" w:rsidRPr="00F66A5A" w:rsidRDefault="0027424A" w:rsidP="00287378">
            <w:pPr>
              <w:spacing w:after="0" w:line="240" w:lineRule="auto"/>
              <w:ind w:right="-284"/>
              <w:rPr>
                <w:rFonts w:eastAsia="Times New Roman" w:cstheme="minorHAnsi"/>
                <w:color w:val="0000FF"/>
                <w:sz w:val="16"/>
                <w:szCs w:val="16"/>
                <w:lang w:val="es-ES" w:eastAsia="en-GB"/>
              </w:rPr>
            </w:pPr>
            <w:r w:rsidRPr="00F66A5A">
              <w:rPr>
                <w:rFonts w:eastAsia="Times New Roman" w:cstheme="minorHAnsi"/>
                <w:color w:val="0000FF"/>
                <w:sz w:val="16"/>
                <w:szCs w:val="16"/>
                <w:lang w:val="es-ES" w:eastAsia="en-GB"/>
              </w:rPr>
              <w:t> </w:t>
            </w:r>
          </w:p>
        </w:tc>
        <w:tc>
          <w:tcPr>
            <w:tcW w:w="3261" w:type="dxa"/>
            <w:tcBorders>
              <w:top w:val="nil"/>
              <w:left w:val="nil"/>
              <w:bottom w:val="nil"/>
              <w:right w:val="single" w:sz="8" w:space="0" w:color="auto"/>
            </w:tcBorders>
            <w:shd w:val="clear" w:color="auto" w:fill="auto"/>
            <w:hideMark/>
          </w:tcPr>
          <w:p w:rsidR="0027424A" w:rsidRDefault="00A40E0A" w:rsidP="00287378">
            <w:pPr>
              <w:spacing w:after="0" w:line="240" w:lineRule="auto"/>
              <w:ind w:right="-284"/>
              <w:jc w:val="center"/>
              <w:rPr>
                <w:rFonts w:cstheme="minorHAnsi"/>
                <w:i/>
                <w:sz w:val="16"/>
                <w:szCs w:val="16"/>
                <w:lang w:val="en-GB"/>
              </w:rPr>
            </w:pPr>
            <w:proofErr w:type="spellStart"/>
            <w:r>
              <w:rPr>
                <w:rFonts w:cstheme="minorHAnsi"/>
                <w:i/>
                <w:sz w:val="16"/>
                <w:szCs w:val="16"/>
                <w:lang w:val="en-GB"/>
              </w:rPr>
              <w:t>Curso</w:t>
            </w:r>
            <w:proofErr w:type="spellEnd"/>
            <w:r>
              <w:rPr>
                <w:rFonts w:cstheme="minorHAnsi"/>
                <w:i/>
                <w:sz w:val="16"/>
                <w:szCs w:val="16"/>
                <w:lang w:val="en-GB"/>
              </w:rPr>
              <w:t xml:space="preserve"> X</w:t>
            </w:r>
            <w:r w:rsidRPr="00F1239F">
              <w:rPr>
                <w:rFonts w:cstheme="minorHAnsi"/>
                <w:i/>
                <w:sz w:val="16"/>
                <w:szCs w:val="16"/>
                <w:lang w:val="en-GB"/>
              </w:rPr>
              <w:t xml:space="preserve"> </w:t>
            </w:r>
          </w:p>
          <w:p w:rsidR="00D834CD" w:rsidRPr="00F1239F" w:rsidRDefault="00D834CD" w:rsidP="00287378">
            <w:pPr>
              <w:spacing w:after="0" w:line="240" w:lineRule="auto"/>
              <w:ind w:right="-284"/>
              <w:jc w:val="center"/>
              <w:rPr>
                <w:rFonts w:eastAsia="Times New Roman" w:cstheme="minorHAnsi"/>
                <w:b/>
                <w:bCs/>
                <w:color w:val="000000"/>
                <w:sz w:val="16"/>
                <w:szCs w:val="16"/>
                <w:lang w:val="en-GB" w:eastAsia="en-GB"/>
              </w:rPr>
            </w:pP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826"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DE0D3B">
        <w:trPr>
          <w:trHeight w:val="163"/>
        </w:trPr>
        <w:tc>
          <w:tcPr>
            <w:tcW w:w="1134"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1" w:type="dxa"/>
            <w:tcBorders>
              <w:top w:val="single" w:sz="8" w:space="0" w:color="auto"/>
              <w:left w:val="nil"/>
              <w:bottom w:val="single" w:sz="8" w:space="0" w:color="auto"/>
              <w:right w:val="single" w:sz="8" w:space="0" w:color="auto"/>
            </w:tcBorders>
            <w:shd w:val="clear" w:color="auto" w:fill="auto"/>
            <w:hideMark/>
          </w:tcPr>
          <w:p w:rsidR="0027424A" w:rsidRDefault="00A40E0A" w:rsidP="00287378">
            <w:pPr>
              <w:spacing w:after="0" w:line="240" w:lineRule="auto"/>
              <w:ind w:right="-284"/>
              <w:jc w:val="center"/>
              <w:rPr>
                <w:rFonts w:cstheme="minorHAnsi"/>
                <w:i/>
                <w:sz w:val="16"/>
                <w:szCs w:val="16"/>
                <w:lang w:val="en-GB"/>
              </w:rPr>
            </w:pPr>
            <w:proofErr w:type="spellStart"/>
            <w:r>
              <w:rPr>
                <w:rFonts w:cstheme="minorHAnsi"/>
                <w:i/>
                <w:sz w:val="16"/>
                <w:szCs w:val="16"/>
                <w:lang w:val="en-GB"/>
              </w:rPr>
              <w:t>Módulo</w:t>
            </w:r>
            <w:proofErr w:type="spellEnd"/>
            <w:r>
              <w:rPr>
                <w:rFonts w:cstheme="minorHAnsi"/>
                <w:i/>
                <w:sz w:val="16"/>
                <w:szCs w:val="16"/>
                <w:lang w:val="en-GB"/>
              </w:rPr>
              <w:t xml:space="preserve"> Y</w:t>
            </w:r>
            <w:r w:rsidRPr="00F1239F">
              <w:rPr>
                <w:rFonts w:cstheme="minorHAnsi"/>
                <w:i/>
                <w:sz w:val="16"/>
                <w:szCs w:val="16"/>
                <w:lang w:val="en-GB"/>
              </w:rPr>
              <w:t xml:space="preserve"> </w:t>
            </w:r>
          </w:p>
          <w:p w:rsidR="00D834CD" w:rsidRPr="00F1239F" w:rsidRDefault="00D834CD" w:rsidP="00287378">
            <w:pPr>
              <w:spacing w:after="0" w:line="240" w:lineRule="auto"/>
              <w:ind w:right="-284"/>
              <w:jc w:val="center"/>
              <w:rPr>
                <w:rFonts w:eastAsia="Times New Roman" w:cstheme="minorHAnsi"/>
                <w:b/>
                <w:bCs/>
                <w:color w:val="000000"/>
                <w:sz w:val="16"/>
                <w:szCs w:val="16"/>
                <w:lang w:val="en-GB" w:eastAsia="en-GB"/>
              </w:rPr>
            </w:pP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826"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DE0D3B">
        <w:trPr>
          <w:trHeight w:val="96"/>
        </w:trPr>
        <w:tc>
          <w:tcPr>
            <w:tcW w:w="1134"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1" w:type="dxa"/>
            <w:tcBorders>
              <w:top w:val="nil"/>
              <w:left w:val="nil"/>
              <w:bottom w:val="single" w:sz="8" w:space="0" w:color="auto"/>
              <w:right w:val="single" w:sz="8" w:space="0" w:color="auto"/>
            </w:tcBorders>
            <w:shd w:val="clear" w:color="auto" w:fill="auto"/>
            <w:hideMark/>
          </w:tcPr>
          <w:p w:rsidR="00D834CD" w:rsidRPr="00F66A5A" w:rsidRDefault="00A40E0A" w:rsidP="00A40E0A">
            <w:pPr>
              <w:spacing w:after="0" w:line="240" w:lineRule="auto"/>
              <w:ind w:right="-284"/>
              <w:jc w:val="center"/>
              <w:rPr>
                <w:rFonts w:eastAsia="Times New Roman" w:cstheme="minorHAnsi"/>
                <w:i/>
                <w:iCs/>
                <w:color w:val="000000"/>
                <w:sz w:val="16"/>
                <w:szCs w:val="16"/>
                <w:lang w:val="es-ES" w:eastAsia="en-GB"/>
              </w:rPr>
            </w:pPr>
            <w:r w:rsidRPr="00F66A5A">
              <w:rPr>
                <w:rFonts w:cstheme="minorHAnsi"/>
                <w:i/>
                <w:sz w:val="16"/>
                <w:szCs w:val="16"/>
                <w:lang w:val="es-ES"/>
              </w:rPr>
              <w:t xml:space="preserve">Trabajo de laboratorio </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826"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DE0D3B">
        <w:trPr>
          <w:trHeight w:val="155"/>
        </w:trPr>
        <w:tc>
          <w:tcPr>
            <w:tcW w:w="1134"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1"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842"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826"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63FC" w:rsidRDefault="00A40E0A" w:rsidP="00F1239F">
      <w:pPr>
        <w:spacing w:before="120" w:after="120"/>
        <w:ind w:left="-567" w:right="-284"/>
        <w:jc w:val="both"/>
        <w:rPr>
          <w:rFonts w:cstheme="minorHAnsi"/>
          <w:lang w:val="es-ES"/>
        </w:rPr>
      </w:pPr>
      <w:r w:rsidRPr="002863FC">
        <w:rPr>
          <w:rFonts w:cstheme="minorHAnsi"/>
          <w:lang w:val="es-ES"/>
        </w:rPr>
        <w:t xml:space="preserve">Cuando todos los créditos en la Tabla A son reconocidos automáticamente al formar parte del programa de la institución de envío, como sucede normalmente en los casos de </w:t>
      </w:r>
      <w:r w:rsidRPr="002863FC">
        <w:rPr>
          <w:rFonts w:cstheme="minorHAnsi"/>
          <w:b/>
          <w:lang w:val="es-ES"/>
        </w:rPr>
        <w:t>ventanas de movilidad</w:t>
      </w:r>
      <w:r w:rsidRPr="002863FC">
        <w:rPr>
          <w:rFonts w:cstheme="minorHAnsi"/>
          <w:lang w:val="es-ES"/>
        </w:rPr>
        <w:t xml:space="preserve">, la Tabla B se </w:t>
      </w:r>
      <w:r w:rsidRPr="002863FC">
        <w:rPr>
          <w:rFonts w:cstheme="minorHAnsi"/>
          <w:b/>
          <w:lang w:val="es-ES"/>
        </w:rPr>
        <w:t>simplifica</w:t>
      </w:r>
      <w:r w:rsidRPr="002863FC">
        <w:rPr>
          <w:rFonts w:cstheme="minorHAnsi"/>
          <w:lang w:val="es-ES"/>
        </w:rPr>
        <w:t>, reduciéndose a una única línea:</w:t>
      </w:r>
    </w:p>
    <w:p w:rsidR="00D834CD" w:rsidRPr="002863FC" w:rsidRDefault="00D834CD" w:rsidP="00F1239F">
      <w:pPr>
        <w:spacing w:before="120" w:after="120"/>
        <w:ind w:left="-567" w:right="-284"/>
        <w:jc w:val="both"/>
        <w:rPr>
          <w:rFonts w:cstheme="minorHAnsi"/>
          <w:lang w:val="es-ES"/>
        </w:rPr>
      </w:pPr>
    </w:p>
    <w:tbl>
      <w:tblPr>
        <w:tblW w:w="11056" w:type="dxa"/>
        <w:tblInd w:w="-459" w:type="dxa"/>
        <w:tblLayout w:type="fixed"/>
        <w:tblLook w:val="04A0" w:firstRow="1" w:lastRow="0" w:firstColumn="1" w:lastColumn="0" w:noHBand="0" w:noVBand="1"/>
      </w:tblPr>
      <w:tblGrid>
        <w:gridCol w:w="989"/>
        <w:gridCol w:w="1279"/>
        <w:gridCol w:w="3118"/>
        <w:gridCol w:w="1707"/>
        <w:gridCol w:w="3963"/>
      </w:tblGrid>
      <w:tr w:rsidR="0027424A" w:rsidRPr="00F1239F" w:rsidTr="00A40E0A">
        <w:trPr>
          <w:trHeight w:val="454"/>
        </w:trPr>
        <w:tc>
          <w:tcPr>
            <w:tcW w:w="989" w:type="dxa"/>
            <w:tcBorders>
              <w:top w:val="double" w:sz="6" w:space="0" w:color="auto"/>
              <w:left w:val="double" w:sz="6" w:space="0" w:color="auto"/>
              <w:bottom w:val="nil"/>
              <w:right w:val="nil"/>
            </w:tcBorders>
            <w:shd w:val="clear" w:color="auto" w:fill="auto"/>
            <w:noWrap/>
            <w:vAlign w:val="bottom"/>
            <w:hideMark/>
          </w:tcPr>
          <w:p w:rsidR="0027424A" w:rsidRPr="002863FC" w:rsidRDefault="0027424A" w:rsidP="00DE0D3B">
            <w:pPr>
              <w:spacing w:after="0" w:line="240" w:lineRule="auto"/>
              <w:ind w:right="-112"/>
              <w:rPr>
                <w:rFonts w:eastAsia="Times New Roman" w:cstheme="minorHAnsi"/>
                <w:color w:val="000000"/>
                <w:sz w:val="16"/>
                <w:szCs w:val="16"/>
                <w:lang w:val="es-ES" w:eastAsia="en-GB"/>
              </w:rPr>
            </w:pPr>
            <w:r w:rsidRPr="002863FC">
              <w:rPr>
                <w:rFonts w:eastAsia="Times New Roman" w:cstheme="minorHAnsi"/>
                <w:color w:val="000000"/>
                <w:sz w:val="16"/>
                <w:szCs w:val="16"/>
                <w:lang w:val="es-ES"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F66A5A">
        <w:trPr>
          <w:trHeight w:val="529"/>
        </w:trPr>
        <w:tc>
          <w:tcPr>
            <w:tcW w:w="989" w:type="dxa"/>
            <w:tcBorders>
              <w:top w:val="nil"/>
              <w:left w:val="double" w:sz="6" w:space="0" w:color="auto"/>
              <w:bottom w:val="nil"/>
              <w:right w:val="nil"/>
            </w:tcBorders>
            <w:shd w:val="clear" w:color="auto" w:fill="auto"/>
            <w:vAlign w:val="center"/>
            <w:hideMark/>
          </w:tcPr>
          <w:p w:rsidR="00A40E0A" w:rsidRPr="00A40E0A" w:rsidRDefault="00A40E0A" w:rsidP="00DE0D3B">
            <w:pPr>
              <w:spacing w:after="0" w:line="240" w:lineRule="auto"/>
              <w:ind w:right="-112"/>
              <w:jc w:val="center"/>
              <w:rPr>
                <w:rFonts w:eastAsia="Times New Roman" w:cstheme="minorHAnsi"/>
                <w:b/>
                <w:bCs/>
                <w:color w:val="000000"/>
                <w:sz w:val="16"/>
                <w:szCs w:val="16"/>
                <w:lang w:val="es-ES" w:eastAsia="en-GB"/>
              </w:rPr>
            </w:pPr>
            <w:r w:rsidRPr="00A40E0A">
              <w:rPr>
                <w:rFonts w:eastAsia="Times New Roman" w:cstheme="minorHAnsi"/>
                <w:b/>
                <w:bCs/>
                <w:color w:val="000000"/>
                <w:sz w:val="16"/>
                <w:szCs w:val="16"/>
                <w:lang w:val="es-ES" w:eastAsia="en-GB"/>
              </w:rPr>
              <w:t>Tabla B</w:t>
            </w:r>
          </w:p>
          <w:p w:rsidR="00A40E0A" w:rsidRPr="002863FC" w:rsidRDefault="00A40E0A" w:rsidP="00DE0D3B">
            <w:pPr>
              <w:spacing w:after="0" w:line="240" w:lineRule="auto"/>
              <w:ind w:right="-112"/>
              <w:jc w:val="center"/>
              <w:rPr>
                <w:rFonts w:eastAsia="Times New Roman" w:cstheme="minorHAnsi"/>
                <w:b/>
                <w:bCs/>
                <w:color w:val="000000"/>
                <w:sz w:val="16"/>
                <w:szCs w:val="16"/>
                <w:lang w:val="es-ES" w:eastAsia="en-GB"/>
              </w:rPr>
            </w:pPr>
            <w:r w:rsidRPr="004058CE">
              <w:rPr>
                <w:rFonts w:eastAsia="Times New Roman" w:cstheme="minorHAnsi"/>
                <w:b/>
                <w:bCs/>
                <w:color w:val="000000"/>
                <w:sz w:val="16"/>
                <w:szCs w:val="16"/>
                <w:lang w:val="es-ES" w:eastAsia="en-GB"/>
              </w:rPr>
              <w:t>Antes de la movilidad</w:t>
            </w:r>
            <w:r w:rsidRPr="00A40E0A">
              <w:rPr>
                <w:rFonts w:eastAsia="Times New Roman" w:cstheme="minorHAnsi"/>
                <w:b/>
                <w:bCs/>
                <w:color w:val="000000"/>
                <w:sz w:val="16"/>
                <w:szCs w:val="16"/>
                <w:lang w:val="es-ES" w:eastAsia="en-GB"/>
              </w:rPr>
              <w:t xml:space="preserve"> </w:t>
            </w:r>
          </w:p>
          <w:p w:rsidR="0027424A" w:rsidRPr="002863FC" w:rsidRDefault="0027424A" w:rsidP="00DE0D3B">
            <w:pPr>
              <w:spacing w:after="0" w:line="240" w:lineRule="auto"/>
              <w:ind w:right="-112"/>
              <w:jc w:val="center"/>
              <w:rPr>
                <w:rFonts w:eastAsia="Times New Roman" w:cstheme="minorHAnsi"/>
                <w:b/>
                <w:bCs/>
                <w:color w:val="000000"/>
                <w:sz w:val="16"/>
                <w:szCs w:val="16"/>
                <w:lang w:val="es-ES" w:eastAsia="en-GB"/>
              </w:rPr>
            </w:pPr>
          </w:p>
          <w:p w:rsidR="00D834CD" w:rsidRPr="002863FC" w:rsidRDefault="00D834CD" w:rsidP="00DE0D3B">
            <w:pPr>
              <w:spacing w:after="0" w:line="240" w:lineRule="auto"/>
              <w:ind w:right="-112"/>
              <w:jc w:val="center"/>
              <w:rPr>
                <w:rFonts w:eastAsia="Times New Roman" w:cstheme="minorHAnsi"/>
                <w:b/>
                <w:bCs/>
                <w:color w:val="000000"/>
                <w:sz w:val="16"/>
                <w:szCs w:val="16"/>
                <w:lang w:val="es-ES" w:eastAsia="en-GB"/>
              </w:rPr>
            </w:pPr>
          </w:p>
        </w:tc>
        <w:tc>
          <w:tcPr>
            <w:tcW w:w="1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0E0A" w:rsidRPr="00F66A5A" w:rsidRDefault="00A40E0A" w:rsidP="00DE0D3B">
            <w:pPr>
              <w:spacing w:after="0" w:line="240" w:lineRule="auto"/>
              <w:ind w:right="-108"/>
              <w:jc w:val="center"/>
              <w:rPr>
                <w:rFonts w:eastAsia="Times New Roman" w:cstheme="minorHAnsi"/>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w:t>
            </w:r>
            <w:r>
              <w:rPr>
                <w:rFonts w:ascii="Calibri" w:eastAsia="Times New Roman" w:hAnsi="Calibri" w:cs="Times New Roman"/>
                <w:b/>
                <w:bCs/>
                <w:color w:val="000000"/>
                <w:sz w:val="16"/>
                <w:szCs w:val="16"/>
                <w:lang w:val="es-ES" w:eastAsia="en-GB"/>
              </w:rPr>
              <w:t>te educativo</w:t>
            </w:r>
          </w:p>
          <w:p w:rsidR="00D834CD" w:rsidRPr="002863FC" w:rsidRDefault="00A40E0A" w:rsidP="00DE0D3B">
            <w:pPr>
              <w:spacing w:after="0" w:line="240" w:lineRule="auto"/>
              <w:ind w:right="-108"/>
              <w:jc w:val="center"/>
              <w:rPr>
                <w:rFonts w:eastAsia="Times New Roman" w:cstheme="minorHAnsi"/>
                <w:b/>
                <w:bCs/>
                <w:color w:val="000000"/>
                <w:sz w:val="16"/>
                <w:szCs w:val="16"/>
                <w:lang w:val="es-ES" w:eastAsia="en-GB"/>
              </w:rPr>
            </w:pPr>
            <w:r w:rsidRPr="002863FC">
              <w:rPr>
                <w:rFonts w:eastAsia="Times New Roman" w:cstheme="minorHAnsi"/>
                <w:bCs/>
                <w:color w:val="000000"/>
                <w:sz w:val="16"/>
                <w:szCs w:val="16"/>
                <w:lang w:val="es-ES" w:eastAsia="en-GB"/>
              </w:rPr>
              <w:t xml:space="preserve"> </w:t>
            </w:r>
            <w:r w:rsidR="00D834CD" w:rsidRPr="002863FC">
              <w:rPr>
                <w:rFonts w:eastAsia="Times New Roman" w:cstheme="minorHAnsi"/>
                <w:bCs/>
                <w:color w:val="000000"/>
                <w:sz w:val="16"/>
                <w:szCs w:val="16"/>
                <w:lang w:val="es-ES" w:eastAsia="en-GB"/>
              </w:rPr>
              <w:t>(si procede)</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A40E0A" w:rsidRDefault="00A40E0A" w:rsidP="00DE0D3B">
            <w:pPr>
              <w:spacing w:after="0" w:line="240" w:lineRule="auto"/>
              <w:jc w:val="center"/>
              <w:rPr>
                <w:rFonts w:eastAsia="Times New Roman" w:cstheme="minorHAnsi"/>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F66A5A">
              <w:rPr>
                <w:rFonts w:eastAsia="Times New Roman" w:cstheme="minorHAnsi"/>
                <w:b/>
                <w:bCs/>
                <w:color w:val="000000"/>
                <w:sz w:val="16"/>
                <w:szCs w:val="16"/>
                <w:lang w:val="es-ES" w:eastAsia="en-GB"/>
              </w:rPr>
              <w:t xml:space="preserve"> </w:t>
            </w:r>
          </w:p>
          <w:p w:rsidR="00D834CD" w:rsidRPr="00A40E0A" w:rsidRDefault="00A40E0A" w:rsidP="00DE0D3B">
            <w:pPr>
              <w:spacing w:after="0" w:line="240" w:lineRule="auto"/>
              <w:jc w:val="center"/>
              <w:rPr>
                <w:rFonts w:eastAsia="Times New Roman" w:cstheme="minorHAnsi"/>
                <w:bCs/>
                <w:color w:val="000000"/>
                <w:sz w:val="16"/>
                <w:szCs w:val="16"/>
                <w:lang w:val="es-ES" w:eastAsia="en-GB"/>
              </w:rPr>
            </w:pPr>
            <w:r w:rsidRPr="004058CE">
              <w:rPr>
                <w:rFonts w:ascii="Calibri" w:eastAsia="Times New Roman" w:hAnsi="Calibri" w:cs="Times New Roman"/>
                <w:bCs/>
                <w:color w:val="000000"/>
                <w:sz w:val="16"/>
                <w:szCs w:val="16"/>
                <w:lang w:val="es-ES" w:eastAsia="en-GB"/>
              </w:rPr>
              <w:t>(según la denominación del catálogo/de la descripción d</w:t>
            </w:r>
            <w:r>
              <w:rPr>
                <w:rFonts w:ascii="Calibri" w:eastAsia="Times New Roman" w:hAnsi="Calibri" w:cs="Times New Roman"/>
                <w:bCs/>
                <w:color w:val="000000"/>
                <w:sz w:val="16"/>
                <w:szCs w:val="16"/>
                <w:lang w:val="es-ES" w:eastAsia="en-GB"/>
              </w:rPr>
              <w:t>e cursos</w:t>
            </w:r>
            <w:r w:rsidR="0027424A" w:rsidRPr="00A40E0A">
              <w:rPr>
                <w:rFonts w:eastAsia="Times New Roman" w:cstheme="minorHAnsi"/>
                <w:bCs/>
                <w:color w:val="000000"/>
                <w:sz w:val="16"/>
                <w:szCs w:val="16"/>
                <w:lang w:val="es-ES" w:eastAsia="en-GB"/>
              </w:rPr>
              <w:t>)</w:t>
            </w:r>
          </w:p>
          <w:p w:rsidR="0027424A" w:rsidRPr="00F66A5A" w:rsidRDefault="0027424A" w:rsidP="00DE0D3B">
            <w:pPr>
              <w:spacing w:after="0" w:line="240" w:lineRule="auto"/>
              <w:jc w:val="center"/>
              <w:rPr>
                <w:rFonts w:eastAsia="Times New Roman" w:cstheme="minorHAnsi"/>
                <w:b/>
                <w:bCs/>
                <w:color w:val="000000"/>
                <w:sz w:val="16"/>
                <w:szCs w:val="16"/>
                <w:lang w:val="es-ES" w:eastAsia="en-GB"/>
              </w:rPr>
            </w:pP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D834CD" w:rsidRPr="00A40E0A" w:rsidRDefault="00A40E0A" w:rsidP="00DE0D3B">
            <w:pPr>
              <w:spacing w:after="0" w:line="240" w:lineRule="auto"/>
              <w:ind w:right="-103"/>
              <w:jc w:val="center"/>
              <w:rPr>
                <w:rFonts w:eastAsia="Times New Roman" w:cstheme="minorHAnsi"/>
                <w:b/>
                <w:bCs/>
                <w:color w:val="000000"/>
                <w:sz w:val="16"/>
                <w:szCs w:val="16"/>
                <w:lang w:val="es-ES" w:eastAsia="en-GB"/>
              </w:rPr>
            </w:pPr>
            <w:r w:rsidRPr="00A40E0A">
              <w:rPr>
                <w:rFonts w:ascii="Calibri" w:eastAsia="Times New Roman" w:hAnsi="Calibri" w:cs="Times New Roman"/>
                <w:b/>
                <w:bCs/>
                <w:color w:val="000000"/>
                <w:sz w:val="16"/>
                <w:szCs w:val="16"/>
                <w:lang w:val="es-ES" w:eastAsia="en-GB"/>
              </w:rPr>
              <w:t>Periodo lectivo</w:t>
            </w:r>
            <w:r w:rsidRPr="00A40E0A">
              <w:rPr>
                <w:rFonts w:eastAsia="Times New Roman" w:cstheme="minorHAnsi"/>
                <w:b/>
                <w:bCs/>
                <w:color w:val="000000"/>
                <w:sz w:val="16"/>
                <w:szCs w:val="16"/>
                <w:lang w:val="es-ES" w:eastAsia="en-GB"/>
              </w:rPr>
              <w:t xml:space="preserve"> </w:t>
            </w:r>
            <w:r w:rsidR="0027424A" w:rsidRPr="00A40E0A">
              <w:rPr>
                <w:rFonts w:eastAsia="Times New Roman" w:cstheme="minorHAnsi"/>
                <w:b/>
                <w:bCs/>
                <w:color w:val="000000"/>
                <w:sz w:val="16"/>
                <w:szCs w:val="16"/>
                <w:lang w:val="es-ES" w:eastAsia="en-GB"/>
              </w:rPr>
              <w:t xml:space="preserve"> </w:t>
            </w:r>
          </w:p>
          <w:p w:rsidR="0027424A" w:rsidRPr="00A40E0A" w:rsidRDefault="0027424A" w:rsidP="00DE0D3B">
            <w:pPr>
              <w:spacing w:after="0" w:line="240" w:lineRule="auto"/>
              <w:ind w:right="-103"/>
              <w:jc w:val="center"/>
              <w:rPr>
                <w:rFonts w:eastAsia="Times New Roman" w:cstheme="minorHAnsi"/>
                <w:bCs/>
                <w:color w:val="000000"/>
                <w:sz w:val="16"/>
                <w:szCs w:val="16"/>
                <w:lang w:val="es-ES" w:eastAsia="en-GB"/>
              </w:rPr>
            </w:pPr>
            <w:r w:rsidRPr="00A40E0A">
              <w:rPr>
                <w:rFonts w:eastAsia="Times New Roman" w:cstheme="minorHAnsi"/>
                <w:b/>
                <w:bCs/>
                <w:color w:val="000000"/>
                <w:sz w:val="16"/>
                <w:szCs w:val="16"/>
                <w:lang w:val="es-ES" w:eastAsia="en-GB"/>
              </w:rPr>
              <w:br/>
            </w:r>
            <w:r w:rsidR="00A40E0A" w:rsidRPr="00B41F3F">
              <w:rPr>
                <w:rFonts w:ascii="Calibri" w:eastAsia="Times New Roman" w:hAnsi="Calibri" w:cs="Times New Roman"/>
                <w:bCs/>
                <w:color w:val="000000"/>
                <w:sz w:val="16"/>
                <w:szCs w:val="16"/>
                <w:lang w:val="es-ES" w:eastAsia="en-GB"/>
              </w:rPr>
              <w:t>[por ejemplo, primer semestre/trimestre]</w:t>
            </w:r>
            <w:r w:rsidR="00A40E0A" w:rsidRPr="00A40E0A">
              <w:rPr>
                <w:rFonts w:eastAsia="Times New Roman" w:cstheme="minorHAnsi"/>
                <w:bCs/>
                <w:color w:val="000000"/>
                <w:sz w:val="16"/>
                <w:szCs w:val="16"/>
                <w:lang w:val="es-ES" w:eastAsia="en-GB"/>
              </w:rPr>
              <w:t xml:space="preserve"> </w:t>
            </w:r>
          </w:p>
          <w:p w:rsidR="00D834CD" w:rsidRPr="00F66A5A" w:rsidRDefault="00D834CD" w:rsidP="00287378">
            <w:pPr>
              <w:spacing w:after="0" w:line="240" w:lineRule="auto"/>
              <w:ind w:right="-284"/>
              <w:jc w:val="center"/>
              <w:rPr>
                <w:rFonts w:eastAsia="Times New Roman" w:cstheme="minorHAnsi"/>
                <w:b/>
                <w:bCs/>
                <w:color w:val="000000"/>
                <w:sz w:val="16"/>
                <w:szCs w:val="16"/>
                <w:lang w:val="es-ES" w:eastAsia="en-GB"/>
              </w:rPr>
            </w:pP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D834CD" w:rsidRPr="00F66A5A" w:rsidRDefault="00A40E0A" w:rsidP="00DE0D3B">
            <w:pPr>
              <w:spacing w:after="0" w:line="240" w:lineRule="auto"/>
              <w:jc w:val="center"/>
              <w:rPr>
                <w:rFonts w:eastAsia="Times New Roman" w:cstheme="minorHAnsi"/>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A40E0A">
              <w:rPr>
                <w:rFonts w:eastAsia="Times New Roman" w:cstheme="minorHAnsi"/>
                <w:b/>
                <w:bCs/>
                <w:color w:val="000000"/>
                <w:sz w:val="16"/>
                <w:szCs w:val="16"/>
                <w:lang w:val="es-ES" w:eastAsia="en-GB"/>
              </w:rPr>
              <w:t xml:space="preserve"> </w:t>
            </w:r>
          </w:p>
        </w:tc>
      </w:tr>
      <w:tr w:rsidR="0027424A" w:rsidRPr="00F1239F" w:rsidTr="00F66A5A">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66A5A" w:rsidRDefault="0027424A" w:rsidP="00287378">
            <w:pPr>
              <w:spacing w:after="0" w:line="240" w:lineRule="auto"/>
              <w:ind w:right="-284"/>
              <w:rPr>
                <w:rFonts w:eastAsia="Times New Roman" w:cstheme="minorHAnsi"/>
                <w:color w:val="000000"/>
                <w:sz w:val="16"/>
                <w:szCs w:val="16"/>
                <w:lang w:val="es-ES" w:eastAsia="en-GB"/>
              </w:rPr>
            </w:pPr>
            <w:r w:rsidRPr="00F66A5A">
              <w:rPr>
                <w:rFonts w:eastAsia="Times New Roman" w:cstheme="minorHAnsi"/>
                <w:color w:val="000000"/>
                <w:sz w:val="16"/>
                <w:szCs w:val="16"/>
                <w:lang w:val="es-ES" w:eastAsia="en-GB"/>
              </w:rPr>
              <w:t> </w:t>
            </w:r>
          </w:p>
        </w:tc>
        <w:tc>
          <w:tcPr>
            <w:tcW w:w="1279" w:type="dxa"/>
            <w:tcBorders>
              <w:top w:val="nil"/>
              <w:left w:val="single" w:sz="8" w:space="0" w:color="auto"/>
              <w:bottom w:val="double" w:sz="6" w:space="0" w:color="000000"/>
              <w:right w:val="single" w:sz="8" w:space="0" w:color="auto"/>
            </w:tcBorders>
            <w:shd w:val="clear" w:color="auto" w:fill="auto"/>
            <w:vAlign w:val="center"/>
            <w:hideMark/>
          </w:tcPr>
          <w:p w:rsidR="0027424A" w:rsidRPr="00F66A5A" w:rsidRDefault="0027424A" w:rsidP="00287378">
            <w:pPr>
              <w:spacing w:after="0" w:line="240" w:lineRule="auto"/>
              <w:ind w:right="-284"/>
              <w:rPr>
                <w:rFonts w:eastAsia="Times New Roman" w:cstheme="minorHAnsi"/>
                <w:color w:val="0000FF"/>
                <w:sz w:val="16"/>
                <w:szCs w:val="16"/>
                <w:lang w:val="es-ES" w:eastAsia="en-GB"/>
              </w:rPr>
            </w:pPr>
            <w:r w:rsidRPr="00F66A5A">
              <w:rPr>
                <w:rFonts w:eastAsia="Times New Roman" w:cstheme="minorHAnsi"/>
                <w:color w:val="0000FF"/>
                <w:sz w:val="16"/>
                <w:szCs w:val="16"/>
                <w:lang w:val="es-ES" w:eastAsia="en-GB"/>
              </w:rPr>
              <w:t> </w:t>
            </w:r>
          </w:p>
        </w:tc>
        <w:tc>
          <w:tcPr>
            <w:tcW w:w="3118" w:type="dxa"/>
            <w:tcBorders>
              <w:top w:val="nil"/>
              <w:left w:val="nil"/>
              <w:bottom w:val="double" w:sz="6" w:space="0" w:color="000000"/>
              <w:right w:val="single" w:sz="8" w:space="0" w:color="auto"/>
            </w:tcBorders>
            <w:shd w:val="clear" w:color="auto" w:fill="auto"/>
            <w:vAlign w:val="center"/>
            <w:hideMark/>
          </w:tcPr>
          <w:p w:rsidR="0027424A" w:rsidRPr="00F66A5A" w:rsidRDefault="00A40E0A" w:rsidP="00DE0D3B">
            <w:pPr>
              <w:spacing w:after="0" w:line="240" w:lineRule="auto"/>
              <w:ind w:right="-284"/>
              <w:jc w:val="center"/>
              <w:rPr>
                <w:rFonts w:cstheme="minorHAnsi"/>
                <w:i/>
                <w:sz w:val="16"/>
                <w:szCs w:val="16"/>
                <w:lang w:val="es-ES"/>
              </w:rPr>
            </w:pPr>
            <w:r w:rsidRPr="00F66A5A">
              <w:rPr>
                <w:rFonts w:cstheme="minorHAnsi"/>
                <w:i/>
                <w:sz w:val="16"/>
                <w:szCs w:val="16"/>
                <w:lang w:val="es-ES"/>
              </w:rPr>
              <w:t>Ventana de movilidad</w:t>
            </w:r>
          </w:p>
          <w:p w:rsidR="00D834CD" w:rsidRPr="00F66A5A" w:rsidRDefault="00D834CD" w:rsidP="00287378">
            <w:pPr>
              <w:spacing w:after="0" w:line="240" w:lineRule="auto"/>
              <w:ind w:right="-284"/>
              <w:rPr>
                <w:rFonts w:eastAsia="Times New Roman" w:cstheme="minorHAnsi"/>
                <w:b/>
                <w:bCs/>
                <w:color w:val="000000"/>
                <w:sz w:val="16"/>
                <w:szCs w:val="16"/>
                <w:lang w:val="es-ES" w:eastAsia="en-GB"/>
              </w:rPr>
            </w:pP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A40E0A" w:rsidRPr="00DE0D3B" w:rsidRDefault="00A40E0A" w:rsidP="00A40E0A">
      <w:pPr>
        <w:spacing w:before="120" w:after="120"/>
        <w:ind w:left="-567" w:right="-284"/>
        <w:jc w:val="both"/>
        <w:rPr>
          <w:rFonts w:cstheme="minorHAnsi"/>
          <w:lang w:val="es-ES"/>
        </w:rPr>
      </w:pPr>
      <w:r w:rsidRPr="00DE0D3B">
        <w:rPr>
          <w:rFonts w:cstheme="minorHAnsi"/>
          <w:lang w:val="es-ES"/>
        </w:rPr>
        <w:t xml:space="preserve">La institución de envío deberá prever qué estipulaciones </w:t>
      </w:r>
      <w:r w:rsidRPr="00DE0D3B">
        <w:rPr>
          <w:rFonts w:eastAsia="Times New Roman" w:cs="Times New Roman"/>
          <w:i/>
          <w:iCs/>
          <w:color w:val="000000"/>
          <w:lang w:val="es-ES" w:eastAsia="en-GB"/>
        </w:rPr>
        <w:t xml:space="preserve">se </w:t>
      </w:r>
      <w:r w:rsidRPr="00DE0D3B">
        <w:rPr>
          <w:rFonts w:eastAsia="Times New Roman" w:cs="Times New Roman"/>
          <w:iCs/>
          <w:color w:val="000000"/>
          <w:lang w:val="es-ES" w:eastAsia="en-GB"/>
        </w:rPr>
        <w:t>aplicarán en caso de que el estudiante no complete satisfactoriamente algunos de los componentes educativos, a las que se accederá a través de un enlace.</w:t>
      </w:r>
    </w:p>
    <w:p w:rsidR="00A40E0A" w:rsidRPr="002863FC" w:rsidRDefault="00A40E0A" w:rsidP="00A40E0A">
      <w:pPr>
        <w:spacing w:before="120" w:after="120"/>
        <w:ind w:left="-567" w:right="-284"/>
        <w:jc w:val="both"/>
        <w:rPr>
          <w:rFonts w:cstheme="minorHAnsi"/>
          <w:u w:val="single"/>
          <w:lang w:val="es-ES"/>
        </w:rPr>
      </w:pPr>
      <w:r w:rsidRPr="002863FC">
        <w:rPr>
          <w:rFonts w:cstheme="minorHAnsi"/>
          <w:b/>
          <w:u w:val="single"/>
          <w:lang w:val="es-ES"/>
        </w:rPr>
        <w:t>Competencia lingüística</w:t>
      </w:r>
    </w:p>
    <w:p w:rsidR="00A40E0A" w:rsidRPr="00F66A5A" w:rsidRDefault="00A40E0A" w:rsidP="00A40E0A">
      <w:pPr>
        <w:spacing w:before="120" w:after="120"/>
        <w:ind w:left="-567" w:right="-284"/>
        <w:jc w:val="both"/>
        <w:rPr>
          <w:rFonts w:cstheme="minorHAnsi"/>
          <w:lang w:val="es-ES"/>
        </w:rPr>
      </w:pPr>
      <w:r>
        <w:rPr>
          <w:rFonts w:cstheme="minorHAnsi"/>
          <w:lang w:val="es-ES"/>
        </w:rPr>
        <w:t>Las instituciones de envío y de acogida habrán</w:t>
      </w:r>
      <w:r w:rsidRPr="004058CE">
        <w:rPr>
          <w:rFonts w:cstheme="minorHAnsi"/>
          <w:lang w:val="es-ES"/>
        </w:rPr>
        <w:t xml:space="preserve"> acorda</w:t>
      </w:r>
      <w:r>
        <w:rPr>
          <w:rFonts w:cstheme="minorHAnsi"/>
          <w:lang w:val="es-ES"/>
        </w:rPr>
        <w:t xml:space="preserve">do en su Acuerdo interinstitucional un nivel recomendado de competencia lingüística en la lengua principal de instrucción. La institución de envío será la responsable de ofrecer apoyo a los candidatos que haya seleccionado, de tal manera que puedan alcanzar las competencias lingüísticas recomendadas al inicio de su periodo de estudios. </w:t>
      </w:r>
    </w:p>
    <w:p w:rsidR="004D66EE" w:rsidRPr="00F66A5A" w:rsidRDefault="004D66EE" w:rsidP="004D66EE">
      <w:pPr>
        <w:spacing w:before="120" w:after="120"/>
        <w:ind w:left="-567" w:right="-284"/>
        <w:jc w:val="both"/>
        <w:rPr>
          <w:rFonts w:cstheme="minorHAnsi"/>
          <w:lang w:val="es-ES"/>
        </w:rPr>
      </w:pPr>
      <w:r w:rsidRPr="004058CE">
        <w:rPr>
          <w:rFonts w:cstheme="minorHAnsi"/>
          <w:lang w:val="es-ES"/>
        </w:rPr>
        <w:lastRenderedPageBreak/>
        <w:t xml:space="preserve">El nivel de competencia lingüística en la lengua principal de </w:t>
      </w:r>
      <w:r>
        <w:rPr>
          <w:rFonts w:cstheme="minorHAnsi"/>
          <w:lang w:val="es-ES"/>
        </w:rPr>
        <w:t>instrucción</w:t>
      </w:r>
      <w:r w:rsidRPr="004058CE">
        <w:rPr>
          <w:rFonts w:cstheme="minorHAnsi"/>
          <w:lang w:val="es-ES"/>
        </w:rPr>
        <w:t xml:space="preserve"> que ya posea el estudiante</w:t>
      </w:r>
      <w:r>
        <w:rPr>
          <w:rFonts w:cstheme="minorHAnsi"/>
          <w:lang w:val="es-ES"/>
        </w:rPr>
        <w:t>,</w:t>
      </w:r>
      <w:r w:rsidRPr="004058CE">
        <w:rPr>
          <w:rFonts w:cstheme="minorHAnsi"/>
          <w:lang w:val="es-ES"/>
        </w:rPr>
        <w:t xml:space="preserve"> o que se comprometa a adquirir en el momento de iniciar </w:t>
      </w:r>
      <w:r>
        <w:rPr>
          <w:rFonts w:cstheme="minorHAnsi"/>
          <w:lang w:val="es-ES"/>
        </w:rPr>
        <w:t xml:space="preserve">su periodo de estudio, habrá de ser indicado en el recuadro correspondiente del Acuerdo de aprendizaje, o bien en el convenio de subvención. </w:t>
      </w:r>
    </w:p>
    <w:p w:rsidR="004D66EE" w:rsidRPr="00F66A5A" w:rsidRDefault="004D66EE" w:rsidP="004D66EE">
      <w:pPr>
        <w:spacing w:before="120" w:after="120"/>
        <w:ind w:left="-567" w:right="-284"/>
        <w:jc w:val="both"/>
        <w:rPr>
          <w:rFonts w:cstheme="minorHAnsi"/>
          <w:lang w:val="es-ES"/>
        </w:rPr>
      </w:pPr>
      <w:r>
        <w:rPr>
          <w:rFonts w:cstheme="minorHAnsi"/>
          <w:lang w:val="es-ES"/>
        </w:rPr>
        <w:t>Si, en el momento de firmar el Acuerdo de aprendizaje (o el convenio de subvención) el nivel del estudiante fuera inferior al recomendado, la institución de envío y el estudiante deberán acordar que llegará a dicho nivel en el momento de iniciar su movilidad. También deberán decidir el tipo de apoyo que le ofrecerá la institución de envío o la de acogida.</w:t>
      </w:r>
    </w:p>
    <w:p w:rsidR="004D66EE" w:rsidRDefault="004D66EE" w:rsidP="004D66EE">
      <w:pPr>
        <w:spacing w:before="120" w:after="120"/>
        <w:ind w:left="-567" w:right="-567"/>
        <w:jc w:val="both"/>
        <w:rPr>
          <w:rStyle w:val="Hipervnculo"/>
          <w:rFonts w:cstheme="minorHAnsi"/>
          <w:lang w:val="es-ES"/>
        </w:rPr>
      </w:pPr>
      <w:r w:rsidRPr="004058CE">
        <w:rPr>
          <w:rStyle w:val="Hipervnculo"/>
          <w:rFonts w:cstheme="minorHAnsi"/>
          <w:lang w:val="es-ES"/>
        </w:rPr>
        <w:t>La plataforma de Apoyo lingüístico en l</w:t>
      </w:r>
      <w:r>
        <w:rPr>
          <w:rStyle w:val="Hipervnculo"/>
          <w:rFonts w:cstheme="minorHAnsi"/>
          <w:lang w:val="es-ES"/>
        </w:rPr>
        <w:t>ínea (OLS) de Erasmus+ se ha diseñado para que los estudiantes Erasmus+ mejoren su conocimiento de la lengua principal, antes y durante su estancia en el extranjero, para incrementar la calidad de la movilidad por motivos de aprendizaje.</w:t>
      </w:r>
    </w:p>
    <w:p w:rsidR="004D66EE" w:rsidRDefault="004D66EE" w:rsidP="004D66EE">
      <w:pPr>
        <w:spacing w:before="120" w:after="120"/>
        <w:ind w:left="-567" w:right="-567"/>
        <w:jc w:val="both"/>
        <w:rPr>
          <w:rStyle w:val="Hipervnculo"/>
          <w:rFonts w:cstheme="minorHAnsi"/>
          <w:lang w:val="es-ES"/>
        </w:rPr>
      </w:pPr>
      <w:r>
        <w:rPr>
          <w:rStyle w:val="Hipervnculo"/>
          <w:rFonts w:cstheme="minorHAnsi"/>
          <w:lang w:val="es-ES"/>
        </w:rPr>
        <w:t>Para movilidades entre países del programa, y para lenguas cubiertas por el OLS, los estudiantes en prácticas deberán llevar a cabo en la plataforma una evaluación previa de sus competencias lingüísticas antes de su movilidad y otra evaluación final al concluirla. Se excluyen los hablantes nativos y los casos debidamente justificados (por ejemplo, estudiantes con necesidades especiales).</w:t>
      </w:r>
    </w:p>
    <w:p w:rsidR="004D66EE" w:rsidRDefault="004D66EE" w:rsidP="004D66EE">
      <w:pPr>
        <w:spacing w:before="120" w:after="120"/>
        <w:ind w:left="-567" w:right="-567"/>
        <w:jc w:val="both"/>
        <w:rPr>
          <w:rStyle w:val="Hipervnculo"/>
          <w:rFonts w:cstheme="minorHAnsi"/>
          <w:lang w:val="es-ES"/>
        </w:rPr>
      </w:pPr>
      <w:r>
        <w:rPr>
          <w:rStyle w:val="Hipervnculo"/>
          <w:rFonts w:cstheme="minorHAnsi"/>
          <w:lang w:val="es-ES"/>
        </w:rPr>
        <w:t>La realización de la evaluación previa es un prerrequisito para la movilidad. Deberá llevarse a cabo una vez que se haya seleccionado al estudiante y antes de que se firme el Acuerdo de aprendizaje o bien el convenio de subvención.</w:t>
      </w:r>
    </w:p>
    <w:p w:rsidR="004D66EE" w:rsidRPr="00F66A5A" w:rsidRDefault="004D66EE" w:rsidP="004D66EE">
      <w:pPr>
        <w:spacing w:before="120" w:after="120"/>
        <w:ind w:left="-567" w:right="-284"/>
        <w:jc w:val="both"/>
        <w:rPr>
          <w:rFonts w:cstheme="minorHAnsi"/>
          <w:lang w:val="es-ES"/>
        </w:rPr>
      </w:pPr>
      <w:r>
        <w:rPr>
          <w:rStyle w:val="Hipervnculo"/>
          <w:rFonts w:cstheme="minorHAnsi"/>
          <w:lang w:val="es-ES"/>
        </w:rPr>
        <w:t>Basándose en los resultados de la evaluación OLS, la institución de acogida podrá asignar cursos a los estudiantes que deseen mejorar sus competencias lingüísticas.</w:t>
      </w:r>
    </w:p>
    <w:p w:rsidR="004D66EE" w:rsidRPr="004D66EE" w:rsidRDefault="004D66EE" w:rsidP="004D66EE">
      <w:pPr>
        <w:spacing w:before="120" w:after="120"/>
        <w:ind w:left="-567" w:right="-284"/>
        <w:jc w:val="both"/>
        <w:rPr>
          <w:rFonts w:cstheme="minorHAnsi"/>
          <w:b/>
          <w:u w:val="single"/>
          <w:lang w:val="es-ES"/>
        </w:rPr>
      </w:pPr>
      <w:r w:rsidRPr="004D66EE">
        <w:rPr>
          <w:rFonts w:cstheme="minorHAnsi"/>
          <w:b/>
          <w:u w:val="single"/>
          <w:lang w:val="es-ES"/>
        </w:rPr>
        <w:t>Firma del Acuerdo de aprendizaje</w:t>
      </w:r>
    </w:p>
    <w:p w:rsidR="004D66EE" w:rsidRPr="00F66A5A" w:rsidRDefault="004D66EE" w:rsidP="004D66EE">
      <w:pPr>
        <w:spacing w:before="120" w:after="120"/>
        <w:ind w:left="-567" w:right="-284"/>
        <w:jc w:val="both"/>
        <w:rPr>
          <w:rFonts w:cstheme="minorHAnsi"/>
          <w:lang w:val="es-ES"/>
        </w:rPr>
      </w:pPr>
      <w:r w:rsidRPr="004058CE">
        <w:rPr>
          <w:rFonts w:cstheme="minorHAnsi"/>
          <w:lang w:val="es-ES"/>
        </w:rPr>
        <w:t xml:space="preserve">Todas las partes implicadas firmarán el Acuerdo de aprendizaje antes del inicio de la </w:t>
      </w:r>
      <w:r>
        <w:rPr>
          <w:rFonts w:cstheme="minorHAnsi"/>
          <w:lang w:val="es-ES"/>
        </w:rPr>
        <w:t>m</w:t>
      </w:r>
      <w:r w:rsidRPr="004058CE">
        <w:rPr>
          <w:rFonts w:cstheme="minorHAnsi"/>
          <w:lang w:val="es-ES"/>
        </w:rPr>
        <w:t>ovilidad.</w:t>
      </w:r>
      <w:r>
        <w:rPr>
          <w:rFonts w:cstheme="minorHAnsi"/>
          <w:lang w:val="es-ES"/>
        </w:rPr>
        <w:t xml:space="preserve"> No será obligatorio el intercambio de la documentación en papel con firmas originales: dependiendo de la legislación nacional, se podrán aceptar copias con firmas escaneadas o documentos con firmas digitales.</w:t>
      </w:r>
    </w:p>
    <w:p w:rsidR="004D66EE" w:rsidRPr="002863FC" w:rsidRDefault="004D66EE" w:rsidP="004D66EE">
      <w:pPr>
        <w:spacing w:before="120" w:after="120"/>
        <w:ind w:left="-567" w:right="-284"/>
        <w:jc w:val="center"/>
        <w:rPr>
          <w:rFonts w:cstheme="minorHAnsi"/>
          <w:b/>
          <w:color w:val="002060"/>
          <w:lang w:val="es-ES"/>
        </w:rPr>
      </w:pPr>
      <w:r w:rsidRPr="002863FC">
        <w:rPr>
          <w:rFonts w:cstheme="minorHAnsi"/>
          <w:b/>
          <w:color w:val="002060"/>
          <w:lang w:val="es-ES"/>
        </w:rPr>
        <w:t>DURANTE LA MOVILIDAD</w:t>
      </w:r>
    </w:p>
    <w:p w:rsidR="004D66EE" w:rsidRPr="00F66A5A" w:rsidRDefault="004D66EE" w:rsidP="004D66EE">
      <w:pPr>
        <w:spacing w:before="120" w:after="120"/>
        <w:ind w:left="-567" w:right="-284"/>
        <w:rPr>
          <w:rFonts w:cstheme="minorHAnsi"/>
          <w:b/>
          <w:u w:val="single"/>
          <w:lang w:val="es-ES"/>
        </w:rPr>
      </w:pPr>
      <w:r w:rsidRPr="004058CE">
        <w:rPr>
          <w:rFonts w:cstheme="minorHAnsi"/>
          <w:b/>
          <w:u w:val="single"/>
          <w:lang w:val="es-ES"/>
        </w:rPr>
        <w:t xml:space="preserve">Modificaciones excepcionales al programa de </w:t>
      </w:r>
      <w:r>
        <w:rPr>
          <w:rFonts w:cstheme="minorHAnsi"/>
          <w:b/>
          <w:u w:val="single"/>
          <w:lang w:val="es-ES"/>
        </w:rPr>
        <w:t>estudios</w:t>
      </w:r>
    </w:p>
    <w:p w:rsidR="004D66EE" w:rsidRPr="00F66A5A" w:rsidRDefault="004D66EE" w:rsidP="004D66EE">
      <w:pPr>
        <w:spacing w:before="120" w:after="120"/>
        <w:ind w:left="-567" w:right="-284"/>
        <w:jc w:val="both"/>
        <w:rPr>
          <w:rFonts w:cstheme="minorHAnsi"/>
          <w:lang w:val="es-ES"/>
        </w:rPr>
      </w:pPr>
      <w:r w:rsidRPr="00F66A5A">
        <w:rPr>
          <w:rFonts w:cstheme="minorHAnsi"/>
          <w:lang w:val="es-ES"/>
        </w:rPr>
        <w:t>Los cambios que se hagan al programa de estudios deber</w:t>
      </w:r>
      <w:r>
        <w:rPr>
          <w:rFonts w:cstheme="minorHAnsi"/>
          <w:lang w:val="es-ES"/>
        </w:rPr>
        <w:t>án ser considerados como una excepción, puesto que las tres partes habrán acordado previamente en el grupo de componentes educativos que serán realizados en el extranjero, basándose en el catálogo de cursos que la institución de acogida habrá publicado con antelación suficiente al periodo de movilidad y que mantendrá actualizado.</w:t>
      </w:r>
    </w:p>
    <w:p w:rsidR="004D66EE" w:rsidRPr="00F66A5A" w:rsidRDefault="004D66EE" w:rsidP="004D66EE">
      <w:pPr>
        <w:spacing w:before="120" w:after="120"/>
        <w:ind w:left="-567" w:right="-284"/>
        <w:jc w:val="both"/>
        <w:rPr>
          <w:rFonts w:cstheme="minorHAnsi"/>
          <w:lang w:val="es-ES"/>
        </w:rPr>
      </w:pPr>
      <w:r w:rsidRPr="00F66A5A">
        <w:rPr>
          <w:rFonts w:cstheme="minorHAnsi"/>
          <w:lang w:val="es-ES"/>
        </w:rPr>
        <w:t xml:space="preserve">Cualquiera de las partes podrá solicitar modificaciones en el programa de estudios </w:t>
      </w:r>
      <w:r>
        <w:rPr>
          <w:rFonts w:cstheme="minorHAnsi"/>
          <w:lang w:val="es-ES"/>
        </w:rPr>
        <w:t xml:space="preserve">dentro de las cinco semanas posteriores al inicio del periodo lectivo. Estas modificaciones deberán ser acordadas tan pronto como sea posible, dentro de las dos semanas </w:t>
      </w:r>
      <w:r w:rsidR="002863FC">
        <w:rPr>
          <w:rFonts w:cstheme="minorHAnsi"/>
          <w:lang w:val="es-ES"/>
        </w:rPr>
        <w:t>siguientes</w:t>
      </w:r>
      <w:r>
        <w:rPr>
          <w:rFonts w:cstheme="minorHAnsi"/>
          <w:lang w:val="es-ES"/>
        </w:rPr>
        <w:t xml:space="preserve"> a la solicitud.</w:t>
      </w:r>
      <w:r w:rsidRPr="00F66A5A">
        <w:rPr>
          <w:rFonts w:cstheme="minorHAnsi"/>
          <w:lang w:val="es-ES"/>
        </w:rPr>
        <w:t xml:space="preserve"> </w:t>
      </w:r>
    </w:p>
    <w:p w:rsidR="004D66EE" w:rsidRPr="00F66A5A" w:rsidRDefault="004D66EE" w:rsidP="004D66EE">
      <w:pPr>
        <w:spacing w:before="120" w:after="120"/>
        <w:ind w:left="-567" w:right="-284"/>
        <w:jc w:val="both"/>
        <w:rPr>
          <w:rFonts w:cstheme="minorHAnsi"/>
          <w:lang w:val="es-ES"/>
        </w:rPr>
      </w:pPr>
      <w:r w:rsidRPr="004058CE">
        <w:rPr>
          <w:rFonts w:cstheme="minorHAnsi"/>
          <w:lang w:val="es-ES"/>
        </w:rPr>
        <w:t>Si el cambio implica una prolongaci</w:t>
      </w:r>
      <w:r>
        <w:rPr>
          <w:rFonts w:cstheme="minorHAnsi"/>
          <w:lang w:val="es-ES"/>
        </w:rPr>
        <w:t>ón de la duración de la movilidad, el estudiante podrá solicitarla al menos con un mes de antelación a la fecha prevista de finalización.</w:t>
      </w:r>
    </w:p>
    <w:p w:rsidR="004D66EE" w:rsidRPr="00F66A5A" w:rsidRDefault="004D66EE" w:rsidP="004D66EE">
      <w:pPr>
        <w:spacing w:before="120" w:after="120"/>
        <w:ind w:left="-567" w:right="-284"/>
        <w:jc w:val="both"/>
        <w:rPr>
          <w:rFonts w:cstheme="minorHAnsi"/>
          <w:lang w:val="es-ES"/>
        </w:rPr>
      </w:pPr>
      <w:r w:rsidRPr="00F66A5A">
        <w:rPr>
          <w:rFonts w:cstheme="minorHAnsi"/>
          <w:lang w:val="es-ES"/>
        </w:rPr>
        <w:t>Todos los cambios deberán indicarse en las Tablas A2 y B2</w:t>
      </w:r>
      <w:r>
        <w:rPr>
          <w:rFonts w:cstheme="minorHAnsi"/>
          <w:lang w:val="es-ES"/>
        </w:rPr>
        <w:t xml:space="preserve">. Las Tablas A y B deberán mantenerse sin cambios. </w:t>
      </w:r>
      <w:r w:rsidRPr="00A95C41">
        <w:rPr>
          <w:rFonts w:cstheme="minorHAnsi"/>
          <w:lang w:val="es-ES"/>
        </w:rPr>
        <w:t>Todas las tablas han de mantenerse juntas en todas las comunicaciones. L</w:t>
      </w:r>
      <w:r>
        <w:rPr>
          <w:rFonts w:cstheme="minorHAnsi"/>
          <w:lang w:val="es-ES"/>
        </w:rPr>
        <w:t>as modificaciones en el programa de estudios en el extranjero deberán ser indicadas en la Tabla A2. Los motivos para el cambio se especifican en la nota final 12.</w:t>
      </w:r>
      <w:r w:rsidRPr="00F66A5A">
        <w:rPr>
          <w:rFonts w:cstheme="minorHAnsi"/>
          <w:lang w:val="es-ES"/>
        </w:rPr>
        <w:t xml:space="preserve"> </w:t>
      </w:r>
    </w:p>
    <w:p w:rsidR="00A95C41" w:rsidRPr="00287378" w:rsidRDefault="00A95C41" w:rsidP="00F1239F">
      <w:pPr>
        <w:spacing w:before="120" w:after="120"/>
        <w:ind w:left="-567" w:right="-284"/>
        <w:jc w:val="both"/>
        <w:rPr>
          <w:rFonts w:cstheme="minorHAnsi"/>
          <w:lang w:val="en-GB"/>
        </w:rPr>
      </w:pPr>
      <w:proofErr w:type="spellStart"/>
      <w:r>
        <w:rPr>
          <w:rFonts w:cstheme="minorHAnsi"/>
          <w:lang w:val="en-GB"/>
        </w:rPr>
        <w:t>Por</w:t>
      </w:r>
      <w:proofErr w:type="spellEnd"/>
      <w:r>
        <w:rPr>
          <w:rFonts w:cstheme="minorHAnsi"/>
          <w:lang w:val="en-GB"/>
        </w:rPr>
        <w:t xml:space="preserve"> </w:t>
      </w:r>
      <w:proofErr w:type="spellStart"/>
      <w:r>
        <w:rPr>
          <w:rFonts w:cstheme="minorHAnsi"/>
          <w:lang w:val="en-GB"/>
        </w:rPr>
        <w:t>ejemplo</w:t>
      </w:r>
      <w:proofErr w:type="spellEnd"/>
      <w:r>
        <w:rPr>
          <w:rFonts w:cstheme="minorHAnsi"/>
          <w:lang w:val="en-GB"/>
        </w:rPr>
        <w:t>:</w:t>
      </w:r>
    </w:p>
    <w:tbl>
      <w:tblPr>
        <w:tblW w:w="11232" w:type="dxa"/>
        <w:tblInd w:w="-776" w:type="dxa"/>
        <w:tblLayout w:type="fixed"/>
        <w:tblLook w:val="04A0" w:firstRow="1" w:lastRow="0" w:firstColumn="1" w:lastColumn="0" w:noHBand="0" w:noVBand="1"/>
      </w:tblPr>
      <w:tblGrid>
        <w:gridCol w:w="884"/>
        <w:gridCol w:w="1134"/>
        <w:gridCol w:w="2552"/>
        <w:gridCol w:w="1134"/>
        <w:gridCol w:w="830"/>
        <w:gridCol w:w="2400"/>
        <w:gridCol w:w="2298"/>
      </w:tblGrid>
      <w:tr w:rsidR="0027424A" w:rsidRPr="007C3A2A" w:rsidTr="00DE0D3B">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348" w:type="dxa"/>
            <w:gridSpan w:val="6"/>
            <w:tcBorders>
              <w:top w:val="double" w:sz="6" w:space="0" w:color="000000"/>
              <w:left w:val="nil"/>
              <w:bottom w:val="single" w:sz="8" w:space="0" w:color="auto"/>
              <w:right w:val="double" w:sz="6" w:space="0" w:color="000000"/>
            </w:tcBorders>
            <w:shd w:val="clear" w:color="auto" w:fill="auto"/>
            <w:vAlign w:val="center"/>
            <w:hideMark/>
          </w:tcPr>
          <w:p w:rsidR="004D66EE" w:rsidRPr="00F66A5A" w:rsidRDefault="004D66EE" w:rsidP="004D66EE">
            <w:pPr>
              <w:spacing w:after="0" w:line="240" w:lineRule="auto"/>
              <w:ind w:right="-284"/>
              <w:jc w:val="center"/>
              <w:rPr>
                <w:rFonts w:eastAsia="Times New Roman" w:cstheme="minorHAnsi"/>
                <w:b/>
                <w:color w:val="000000"/>
                <w:sz w:val="16"/>
                <w:szCs w:val="16"/>
                <w:lang w:val="es-ES" w:eastAsia="en-GB"/>
              </w:rPr>
            </w:pPr>
            <w:r w:rsidRPr="00F66A5A">
              <w:rPr>
                <w:rFonts w:eastAsia="Times New Roman" w:cstheme="minorHAnsi"/>
                <w:b/>
                <w:color w:val="000000"/>
                <w:sz w:val="16"/>
                <w:szCs w:val="16"/>
                <w:lang w:val="es-ES" w:eastAsia="en-GB"/>
              </w:rPr>
              <w:t>Modificaciones excepcionales a la Tabla A</w:t>
            </w:r>
          </w:p>
          <w:p w:rsidR="0027424A" w:rsidRPr="004D66EE" w:rsidRDefault="004D66EE" w:rsidP="00287378">
            <w:pPr>
              <w:spacing w:after="0" w:line="240" w:lineRule="auto"/>
              <w:ind w:right="-284"/>
              <w:jc w:val="center"/>
              <w:rPr>
                <w:rFonts w:eastAsia="Times New Roman" w:cstheme="minorHAnsi"/>
                <w:color w:val="000000"/>
                <w:sz w:val="16"/>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4D66EE">
              <w:rPr>
                <w:rFonts w:eastAsia="Times New Roman" w:cstheme="minorHAnsi"/>
                <w:color w:val="000000"/>
                <w:sz w:val="16"/>
                <w:szCs w:val="16"/>
                <w:lang w:val="es-ES" w:eastAsia="en-GB"/>
              </w:rPr>
              <w:t xml:space="preserve"> </w:t>
            </w:r>
            <w:r w:rsidR="0027424A" w:rsidRPr="004D66EE">
              <w:rPr>
                <w:rFonts w:eastAsia="Times New Roman" w:cstheme="minorHAnsi"/>
                <w:color w:val="000000"/>
                <w:sz w:val="16"/>
                <w:szCs w:val="16"/>
                <w:lang w:val="es-ES" w:eastAsia="en-GB"/>
              </w:rPr>
              <w:t>t</w:t>
            </w:r>
          </w:p>
          <w:p w:rsidR="00545CBF" w:rsidRPr="00F66A5A" w:rsidRDefault="00545CBF" w:rsidP="00287378">
            <w:pPr>
              <w:spacing w:after="0" w:line="240" w:lineRule="auto"/>
              <w:ind w:right="-284"/>
              <w:jc w:val="center"/>
              <w:rPr>
                <w:rFonts w:eastAsia="Times New Roman" w:cstheme="minorHAnsi"/>
                <w:color w:val="000000"/>
                <w:sz w:val="16"/>
                <w:szCs w:val="16"/>
                <w:lang w:val="es-ES" w:eastAsia="en-GB"/>
              </w:rPr>
            </w:pPr>
          </w:p>
        </w:tc>
      </w:tr>
      <w:tr w:rsidR="00A95C41" w:rsidRPr="007C3A2A" w:rsidTr="00DE0D3B">
        <w:trPr>
          <w:trHeight w:val="79"/>
        </w:trPr>
        <w:tc>
          <w:tcPr>
            <w:tcW w:w="884" w:type="dxa"/>
            <w:tcBorders>
              <w:top w:val="double" w:sz="6" w:space="0" w:color="000000"/>
              <w:left w:val="double" w:sz="6" w:space="0" w:color="auto"/>
              <w:bottom w:val="nil"/>
              <w:right w:val="nil"/>
            </w:tcBorders>
            <w:shd w:val="clear" w:color="auto" w:fill="auto"/>
            <w:noWrap/>
            <w:vAlign w:val="bottom"/>
          </w:tcPr>
          <w:p w:rsidR="00A95C41" w:rsidRPr="00F66A5A" w:rsidRDefault="00A95C41" w:rsidP="00287378">
            <w:pPr>
              <w:spacing w:after="0" w:line="240" w:lineRule="auto"/>
              <w:ind w:right="-284"/>
              <w:rPr>
                <w:rFonts w:eastAsia="Times New Roman" w:cstheme="minorHAnsi"/>
                <w:color w:val="000000"/>
                <w:sz w:val="16"/>
                <w:szCs w:val="16"/>
                <w:lang w:val="es-ES" w:eastAsia="en-GB"/>
              </w:rPr>
            </w:pPr>
          </w:p>
        </w:tc>
        <w:tc>
          <w:tcPr>
            <w:tcW w:w="10348" w:type="dxa"/>
            <w:gridSpan w:val="6"/>
            <w:tcBorders>
              <w:top w:val="double" w:sz="6" w:space="0" w:color="000000"/>
              <w:left w:val="nil"/>
              <w:bottom w:val="single" w:sz="8" w:space="0" w:color="auto"/>
              <w:right w:val="double" w:sz="6" w:space="0" w:color="000000"/>
            </w:tcBorders>
            <w:shd w:val="clear" w:color="auto" w:fill="auto"/>
            <w:vAlign w:val="center"/>
          </w:tcPr>
          <w:p w:rsidR="00A95C41" w:rsidRPr="00F66A5A" w:rsidRDefault="00A95C41" w:rsidP="00287378">
            <w:pPr>
              <w:spacing w:after="0" w:line="240" w:lineRule="auto"/>
              <w:ind w:right="-284"/>
              <w:jc w:val="center"/>
              <w:rPr>
                <w:rFonts w:eastAsia="Times New Roman" w:cstheme="minorHAnsi"/>
                <w:b/>
                <w:color w:val="000000"/>
                <w:sz w:val="16"/>
                <w:szCs w:val="16"/>
                <w:lang w:val="es-ES" w:eastAsia="en-GB"/>
              </w:rPr>
            </w:pPr>
          </w:p>
        </w:tc>
      </w:tr>
      <w:tr w:rsidR="0027424A" w:rsidRPr="007C3A2A" w:rsidTr="002863FC">
        <w:trPr>
          <w:trHeight w:val="677"/>
        </w:trPr>
        <w:tc>
          <w:tcPr>
            <w:tcW w:w="884" w:type="dxa"/>
            <w:tcBorders>
              <w:top w:val="nil"/>
              <w:left w:val="double" w:sz="6" w:space="0" w:color="auto"/>
              <w:bottom w:val="nil"/>
              <w:right w:val="single" w:sz="8" w:space="0" w:color="auto"/>
            </w:tcBorders>
            <w:shd w:val="clear" w:color="auto" w:fill="auto"/>
            <w:vAlign w:val="center"/>
            <w:hideMark/>
          </w:tcPr>
          <w:p w:rsidR="00545CBF" w:rsidRPr="00F66A5A" w:rsidRDefault="004D66EE" w:rsidP="004D66EE">
            <w:pPr>
              <w:spacing w:after="0" w:line="240" w:lineRule="auto"/>
              <w:ind w:right="-284"/>
              <w:rPr>
                <w:rFonts w:eastAsia="Times New Roman" w:cstheme="minorHAnsi"/>
                <w:b/>
                <w:bCs/>
                <w:color w:val="000000"/>
                <w:sz w:val="16"/>
                <w:szCs w:val="16"/>
                <w:lang w:val="es-ES" w:eastAsia="en-GB"/>
              </w:rPr>
            </w:pPr>
            <w:r w:rsidRPr="00F66A5A">
              <w:rPr>
                <w:rFonts w:eastAsia="Times New Roman" w:cstheme="minorHAnsi"/>
                <w:b/>
                <w:bCs/>
                <w:color w:val="000000"/>
                <w:sz w:val="16"/>
                <w:szCs w:val="16"/>
                <w:lang w:val="es-ES" w:eastAsia="en-GB"/>
              </w:rPr>
              <w:lastRenderedPageBreak/>
              <w:t>Tabla A2 Durante la movilidad</w:t>
            </w:r>
            <w:r w:rsidRPr="002863FC">
              <w:rPr>
                <w:rFonts w:eastAsia="Times New Roman" w:cstheme="minorHAnsi"/>
                <w:b/>
                <w:bCs/>
                <w:color w:val="000000"/>
                <w:sz w:val="16"/>
                <w:szCs w:val="16"/>
                <w:lang w:val="es-ES" w:eastAsia="en-GB"/>
              </w:rPr>
              <w:t xml:space="preserv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45CBF" w:rsidRPr="00F66A5A" w:rsidRDefault="004D2312" w:rsidP="00DE0D3B">
            <w:pPr>
              <w:spacing w:after="0" w:line="240" w:lineRule="auto"/>
              <w:ind w:left="-108" w:right="-108"/>
              <w:rPr>
                <w:rFonts w:eastAsia="Times New Roman" w:cstheme="minorHAnsi"/>
                <w:b/>
                <w:bCs/>
                <w:color w:val="000000"/>
                <w:sz w:val="16"/>
                <w:szCs w:val="16"/>
                <w:lang w:val="es-ES" w:eastAsia="en-GB"/>
              </w:rPr>
            </w:pPr>
            <w:r w:rsidRPr="00F66A5A">
              <w:rPr>
                <w:rFonts w:eastAsia="Times New Roman" w:cstheme="minorHAnsi"/>
                <w:b/>
                <w:bCs/>
                <w:color w:val="000000"/>
                <w:sz w:val="16"/>
                <w:szCs w:val="16"/>
                <w:lang w:val="es-ES" w:eastAsia="en-GB"/>
              </w:rPr>
              <w:t xml:space="preserve"> </w:t>
            </w:r>
            <w:r w:rsidR="004D66EE" w:rsidRPr="004058CE">
              <w:rPr>
                <w:rFonts w:ascii="Calibri" w:eastAsia="Times New Roman" w:hAnsi="Calibri" w:cs="Times New Roman"/>
                <w:b/>
                <w:bCs/>
                <w:color w:val="000000"/>
                <w:sz w:val="16"/>
                <w:szCs w:val="16"/>
                <w:lang w:val="es-ES" w:eastAsia="en-GB"/>
              </w:rPr>
              <w:t>Código del componente educativo</w:t>
            </w:r>
            <w:r w:rsidR="004D66EE" w:rsidRPr="00F66A5A">
              <w:rPr>
                <w:rFonts w:eastAsia="Times New Roman" w:cstheme="minorHAnsi"/>
                <w:b/>
                <w:bCs/>
                <w:color w:val="000000"/>
                <w:sz w:val="16"/>
                <w:szCs w:val="16"/>
                <w:lang w:val="es-ES" w:eastAsia="en-GB"/>
              </w:rPr>
              <w:t xml:space="preserve"> </w:t>
            </w:r>
          </w:p>
          <w:p w:rsidR="00545CBF" w:rsidRPr="00F66A5A" w:rsidRDefault="004D66EE" w:rsidP="00DE0D3B">
            <w:pPr>
              <w:spacing w:after="0" w:line="240" w:lineRule="auto"/>
              <w:ind w:left="-108" w:right="-108"/>
              <w:rPr>
                <w:rFonts w:eastAsia="Times New Roman" w:cstheme="minorHAnsi"/>
                <w:b/>
                <w:bCs/>
                <w:color w:val="000000"/>
                <w:sz w:val="16"/>
                <w:szCs w:val="16"/>
                <w:lang w:val="es-ES" w:eastAsia="en-GB"/>
              </w:rPr>
            </w:pPr>
            <w:r>
              <w:rPr>
                <w:rFonts w:ascii="Calibri" w:eastAsia="Times New Roman" w:hAnsi="Calibri" w:cs="Times New Roman"/>
                <w:b/>
                <w:bCs/>
                <w:color w:val="000000"/>
                <w:sz w:val="16"/>
                <w:szCs w:val="16"/>
                <w:lang w:val="es-ES" w:eastAsia="en-GB"/>
              </w:rPr>
              <w:t xml:space="preserve"> </w:t>
            </w:r>
            <w:r w:rsidR="00545CBF">
              <w:rPr>
                <w:rFonts w:ascii="Calibri" w:eastAsia="Times New Roman" w:hAnsi="Calibri" w:cs="Times New Roman"/>
                <w:b/>
                <w:bCs/>
                <w:color w:val="000000"/>
                <w:sz w:val="16"/>
                <w:szCs w:val="16"/>
                <w:lang w:val="es-ES" w:eastAsia="en-GB"/>
              </w:rPr>
              <w:t>(si procede)</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DE0D3B" w:rsidRDefault="004D66EE" w:rsidP="00DE0D3B">
            <w:pPr>
              <w:spacing w:after="0" w:line="240" w:lineRule="auto"/>
              <w:rPr>
                <w:rFonts w:eastAsia="Times New Roman" w:cstheme="minorHAnsi"/>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sidR="00545CBF">
              <w:rPr>
                <w:rFonts w:ascii="Calibri" w:eastAsia="Times New Roman" w:hAnsi="Calibri" w:cs="Times New Roman"/>
                <w:b/>
                <w:bCs/>
                <w:color w:val="000000"/>
                <w:sz w:val="16"/>
                <w:szCs w:val="16"/>
                <w:lang w:val="es-ES" w:eastAsia="en-GB"/>
              </w:rPr>
              <w:t>ón de acogida</w:t>
            </w:r>
          </w:p>
          <w:p w:rsidR="0027424A" w:rsidRPr="00F66A5A" w:rsidRDefault="00545CBF" w:rsidP="00DE0D3B">
            <w:pPr>
              <w:spacing w:after="0" w:line="240" w:lineRule="auto"/>
              <w:rPr>
                <w:rFonts w:eastAsia="Times New Roman" w:cstheme="minorHAnsi"/>
                <w:b/>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01DB1" w:rsidRPr="002863FC" w:rsidRDefault="00701DB1" w:rsidP="002863FC">
            <w:pPr>
              <w:spacing w:after="0" w:line="240" w:lineRule="auto"/>
              <w:ind w:right="-44"/>
              <w:rPr>
                <w:rFonts w:eastAsia="Times New Roman" w:cstheme="minorHAnsi"/>
                <w:bCs/>
                <w:color w:val="000000"/>
                <w:sz w:val="16"/>
                <w:szCs w:val="16"/>
                <w:lang w:val="es-ES" w:eastAsia="en-GB"/>
              </w:rPr>
            </w:pPr>
            <w:r w:rsidRPr="002863FC">
              <w:rPr>
                <w:rFonts w:ascii="Calibri" w:eastAsia="Times New Roman" w:hAnsi="Calibri" w:cs="Times New Roman"/>
                <w:b/>
                <w:bCs/>
                <w:color w:val="000000"/>
                <w:sz w:val="16"/>
                <w:szCs w:val="16"/>
                <w:lang w:val="es-ES" w:eastAsia="en-GB"/>
              </w:rPr>
              <w:t>Componente eliminado</w:t>
            </w:r>
            <w:r w:rsidR="0027424A" w:rsidRPr="002863FC">
              <w:rPr>
                <w:rFonts w:eastAsia="Times New Roman" w:cstheme="minorHAnsi"/>
                <w:b/>
                <w:bCs/>
                <w:color w:val="000000"/>
                <w:sz w:val="16"/>
                <w:szCs w:val="16"/>
                <w:lang w:val="es-ES" w:eastAsia="en-GB"/>
              </w:rPr>
              <w:br/>
            </w:r>
            <w:r w:rsidRPr="002863FC">
              <w:rPr>
                <w:rFonts w:ascii="Calibri" w:eastAsia="Times New Roman" w:hAnsi="Calibri" w:cs="Times New Roman"/>
                <w:bCs/>
                <w:color w:val="000000"/>
                <w:sz w:val="16"/>
                <w:szCs w:val="16"/>
                <w:lang w:val="es-ES" w:eastAsia="en-GB"/>
              </w:rPr>
              <w:t>[marcar donde proceda]</w:t>
            </w:r>
          </w:p>
        </w:tc>
        <w:tc>
          <w:tcPr>
            <w:tcW w:w="830" w:type="dxa"/>
            <w:tcBorders>
              <w:top w:val="single" w:sz="8" w:space="0" w:color="auto"/>
              <w:left w:val="nil"/>
              <w:bottom w:val="single" w:sz="8" w:space="0" w:color="auto"/>
              <w:right w:val="single" w:sz="8" w:space="0" w:color="auto"/>
            </w:tcBorders>
            <w:shd w:val="clear" w:color="auto" w:fill="auto"/>
            <w:vAlign w:val="center"/>
            <w:hideMark/>
          </w:tcPr>
          <w:p w:rsidR="00701DB1" w:rsidRPr="002863FC" w:rsidRDefault="00701DB1" w:rsidP="002863FC">
            <w:pPr>
              <w:spacing w:after="0" w:line="240" w:lineRule="auto"/>
              <w:ind w:right="-64"/>
              <w:rPr>
                <w:rFonts w:eastAsia="Times New Roman" w:cstheme="minorHAnsi"/>
                <w:bCs/>
                <w:color w:val="000000"/>
                <w:sz w:val="16"/>
                <w:szCs w:val="16"/>
                <w:lang w:val="es-ES" w:eastAsia="en-GB"/>
              </w:rPr>
            </w:pPr>
            <w:r w:rsidRPr="002863FC">
              <w:rPr>
                <w:rFonts w:ascii="Calibri" w:eastAsia="Times New Roman" w:hAnsi="Calibri" w:cs="Times New Roman"/>
                <w:b/>
                <w:bCs/>
                <w:color w:val="000000"/>
                <w:sz w:val="16"/>
                <w:szCs w:val="16"/>
                <w:lang w:val="es-ES" w:eastAsia="en-GB"/>
              </w:rPr>
              <w:t>Componente añadido</w:t>
            </w:r>
            <w:r w:rsidR="0027424A" w:rsidRPr="002863FC">
              <w:rPr>
                <w:rFonts w:eastAsia="Times New Roman" w:cstheme="minorHAnsi"/>
                <w:b/>
                <w:bCs/>
                <w:color w:val="000000"/>
                <w:sz w:val="16"/>
                <w:szCs w:val="16"/>
                <w:lang w:val="es-ES" w:eastAsia="en-GB"/>
              </w:rPr>
              <w:br/>
            </w:r>
            <w:r w:rsidRPr="002863FC">
              <w:rPr>
                <w:rFonts w:ascii="Calibri" w:eastAsia="Times New Roman" w:hAnsi="Calibri" w:cs="Times New Roman"/>
                <w:bCs/>
                <w:color w:val="000000"/>
                <w:sz w:val="16"/>
                <w:szCs w:val="16"/>
                <w:lang w:val="es-ES" w:eastAsia="en-GB"/>
              </w:rPr>
              <w:t>[marcar donde proceda]</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701DB1" w:rsidRPr="00F66A5A" w:rsidRDefault="00701DB1" w:rsidP="00F1239F">
            <w:pPr>
              <w:spacing w:after="0" w:line="240" w:lineRule="auto"/>
              <w:ind w:right="-284"/>
              <w:jc w:val="center"/>
              <w:rPr>
                <w:rFonts w:eastAsia="Times New Roman" w:cstheme="minorHAnsi"/>
                <w:b/>
                <w:bCs/>
                <w:color w:val="000000"/>
                <w:sz w:val="16"/>
                <w:szCs w:val="16"/>
                <w:lang w:val="es-ES" w:eastAsia="en-GB"/>
              </w:rPr>
            </w:pPr>
            <w:r w:rsidRPr="004058CE">
              <w:rPr>
                <w:rFonts w:ascii="Calibri" w:eastAsia="Times New Roman" w:hAnsi="Calibri" w:cs="Times New Roman"/>
                <w:b/>
                <w:bCs/>
                <w:color w:val="000000"/>
                <w:sz w:val="16"/>
                <w:szCs w:val="16"/>
                <w:lang w:val="es-ES" w:eastAsia="en-GB"/>
              </w:rPr>
              <w:t>Motivo de la modificación</w:t>
            </w:r>
            <w:r w:rsidR="002863FC" w:rsidRPr="004D2312">
              <w:rPr>
                <w:rStyle w:val="Refdenotaalfinal"/>
                <w:rFonts w:eastAsia="Times New Roman" w:cstheme="minorHAnsi"/>
                <w:b/>
                <w:bCs/>
                <w:color w:val="000000"/>
                <w:sz w:val="16"/>
                <w:szCs w:val="16"/>
                <w:lang w:val="en-GB" w:eastAsia="en-GB"/>
              </w:rPr>
              <w:endnoteReference w:id="1"/>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701DB1" w:rsidRPr="00F66A5A" w:rsidRDefault="00701DB1" w:rsidP="004D2312">
            <w:pPr>
              <w:spacing w:after="0" w:line="240" w:lineRule="auto"/>
              <w:ind w:right="-284"/>
              <w:rPr>
                <w:rFonts w:eastAsia="Times New Roman" w:cstheme="minorHAnsi"/>
                <w:b/>
                <w:bCs/>
                <w:color w:val="000000"/>
                <w:sz w:val="16"/>
                <w:szCs w:val="16"/>
                <w:lang w:val="es-ES" w:eastAsia="en-GB"/>
              </w:rPr>
            </w:pPr>
            <w:r w:rsidRPr="004058CE">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tc>
      </w:tr>
      <w:tr w:rsidR="0027424A" w:rsidRPr="00F1239F" w:rsidTr="002863FC">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66A5A" w:rsidRDefault="0027424A" w:rsidP="00287378">
            <w:pPr>
              <w:spacing w:after="0" w:line="240" w:lineRule="auto"/>
              <w:ind w:right="-284"/>
              <w:rPr>
                <w:rFonts w:eastAsia="Times New Roman" w:cstheme="minorHAnsi"/>
                <w:color w:val="000000"/>
                <w:sz w:val="16"/>
                <w:szCs w:val="16"/>
                <w:lang w:val="es-ES" w:eastAsia="en-GB"/>
              </w:rPr>
            </w:pPr>
            <w:r w:rsidRPr="00F66A5A">
              <w:rPr>
                <w:rFonts w:eastAsia="Times New Roman" w:cstheme="minorHAnsi"/>
                <w:color w:val="000000"/>
                <w:sz w:val="16"/>
                <w:szCs w:val="16"/>
                <w:lang w:val="es-ES" w:eastAsia="en-GB"/>
              </w:rPr>
              <w:t> </w:t>
            </w:r>
          </w:p>
        </w:tc>
        <w:tc>
          <w:tcPr>
            <w:tcW w:w="1134" w:type="dxa"/>
            <w:tcBorders>
              <w:top w:val="nil"/>
              <w:left w:val="nil"/>
              <w:bottom w:val="nil"/>
              <w:right w:val="single" w:sz="8" w:space="0" w:color="auto"/>
            </w:tcBorders>
            <w:shd w:val="clear" w:color="auto" w:fill="auto"/>
            <w:vAlign w:val="center"/>
            <w:hideMark/>
          </w:tcPr>
          <w:p w:rsidR="0027424A" w:rsidRPr="00F66A5A" w:rsidRDefault="0027424A" w:rsidP="00287378">
            <w:pPr>
              <w:spacing w:after="0" w:line="240" w:lineRule="auto"/>
              <w:ind w:right="-284"/>
              <w:rPr>
                <w:rFonts w:eastAsia="Times New Roman" w:cstheme="minorHAnsi"/>
                <w:color w:val="0000FF"/>
                <w:sz w:val="16"/>
                <w:szCs w:val="16"/>
                <w:lang w:val="es-ES" w:eastAsia="en-GB"/>
              </w:rPr>
            </w:pPr>
            <w:r w:rsidRPr="00F66A5A">
              <w:rPr>
                <w:rFonts w:eastAsia="Times New Roman" w:cstheme="minorHAnsi"/>
                <w:color w:val="0000FF"/>
                <w:sz w:val="16"/>
                <w:szCs w:val="16"/>
                <w:lang w:val="es-ES" w:eastAsia="en-GB"/>
              </w:rPr>
              <w:t> </w:t>
            </w:r>
          </w:p>
        </w:tc>
        <w:tc>
          <w:tcPr>
            <w:tcW w:w="255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1134" w:type="dxa"/>
            <w:tcBorders>
              <w:top w:val="nil"/>
              <w:left w:val="nil"/>
              <w:bottom w:val="nil"/>
              <w:right w:val="single" w:sz="8" w:space="0" w:color="auto"/>
            </w:tcBorders>
            <w:shd w:val="clear" w:color="auto" w:fill="auto"/>
            <w:vAlign w:val="center"/>
            <w:hideMark/>
          </w:tcPr>
          <w:p w:rsidR="0027424A" w:rsidRPr="00F1239F" w:rsidRDefault="0068214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0"/>
                  <w14:checkedState w14:val="2612" w14:font="MS Gothic"/>
                  <w14:uncheckedState w14:val="2610" w14:font="MS Gothic"/>
                </w14:checkbox>
              </w:sdtPr>
              <w:sdtEndPr/>
              <w:sdtContent>
                <w:r w:rsidR="002863FC">
                  <w:rPr>
                    <w:rFonts w:ascii="MS Gothic" w:eastAsia="MS Gothic" w:hAnsi="MS Gothic" w:cstheme="minorHAnsi" w:hint="eastAsia"/>
                    <w:iCs/>
                    <w:color w:val="000000"/>
                    <w:sz w:val="16"/>
                    <w:szCs w:val="16"/>
                    <w:lang w:val="en-GB" w:eastAsia="en-GB"/>
                  </w:rPr>
                  <w:t>☐</w:t>
                </w:r>
              </w:sdtContent>
            </w:sdt>
          </w:p>
        </w:tc>
        <w:tc>
          <w:tcPr>
            <w:tcW w:w="830" w:type="dxa"/>
            <w:tcBorders>
              <w:top w:val="nil"/>
              <w:left w:val="nil"/>
              <w:bottom w:val="nil"/>
              <w:right w:val="single" w:sz="8" w:space="0" w:color="auto"/>
            </w:tcBorders>
            <w:shd w:val="clear" w:color="auto" w:fill="auto"/>
            <w:vAlign w:val="center"/>
            <w:hideMark/>
          </w:tcPr>
          <w:p w:rsidR="0027424A" w:rsidRPr="00F1239F" w:rsidRDefault="0068214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xtodelmarcadordeposicin"/>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2863FC">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5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1134"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68214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830"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68214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0"/>
                  <w14:checkedState w14:val="2612" w14:font="MS Gothic"/>
                  <w14:uncheckedState w14:val="2610" w14:font="MS Gothic"/>
                </w14:checkbox>
              </w:sdtPr>
              <w:sdtEndPr/>
              <w:sdtContent>
                <w:r w:rsidR="002863FC">
                  <w:rPr>
                    <w:rFonts w:ascii="MS Gothic" w:eastAsia="MS Gothic" w:hAnsi="MS Gothic" w:cstheme="minorHAnsi"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xtodelmarcadordeposicin"/>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4D66EE" w:rsidRPr="00F66A5A" w:rsidRDefault="004D66EE" w:rsidP="004D66EE">
      <w:pPr>
        <w:spacing w:before="120" w:after="120"/>
        <w:ind w:left="-567" w:right="-284"/>
        <w:jc w:val="both"/>
        <w:rPr>
          <w:rFonts w:cstheme="minorHAnsi"/>
          <w:lang w:val="es-ES"/>
        </w:rPr>
      </w:pPr>
      <w:r w:rsidRPr="00F66A5A">
        <w:rPr>
          <w:rFonts w:cstheme="minorHAnsi"/>
          <w:lang w:val="es-ES"/>
        </w:rPr>
        <w:t xml:space="preserve">La Tabla B2 deberá ser cumplimentada </w:t>
      </w:r>
      <w:r>
        <w:rPr>
          <w:rFonts w:cstheme="minorHAnsi"/>
          <w:lang w:val="es-ES"/>
        </w:rPr>
        <w:t>únicamente si las modificaciones descritas en la Tabla A2 afectaran al grupo de componentes educativos acordados en la Tabla B.</w:t>
      </w:r>
    </w:p>
    <w:p w:rsidR="00F1239F" w:rsidRPr="002863FC" w:rsidRDefault="00F1239F" w:rsidP="00F1239F">
      <w:pPr>
        <w:spacing w:before="120" w:after="120"/>
        <w:ind w:right="-284"/>
        <w:rPr>
          <w:rFonts w:cstheme="minorHAnsi"/>
          <w:b/>
          <w:color w:val="002060"/>
          <w:u w:val="single"/>
          <w:lang w:val="es-ES"/>
        </w:rPr>
      </w:pPr>
    </w:p>
    <w:p w:rsidR="004D66EE" w:rsidRPr="00F66A5A" w:rsidRDefault="004D66EE" w:rsidP="004D66EE">
      <w:pPr>
        <w:spacing w:before="120" w:after="120"/>
        <w:ind w:left="-567" w:right="-284"/>
        <w:rPr>
          <w:rFonts w:cstheme="minorHAnsi"/>
          <w:b/>
          <w:u w:val="single"/>
          <w:lang w:val="es-ES"/>
        </w:rPr>
      </w:pPr>
      <w:r w:rsidRPr="00F66A5A">
        <w:rPr>
          <w:rFonts w:cstheme="minorHAnsi"/>
          <w:b/>
          <w:u w:val="single"/>
          <w:lang w:val="es-ES"/>
        </w:rPr>
        <w:t xml:space="preserve">Cambios de persona(s) </w:t>
      </w:r>
      <w:proofErr w:type="spellStart"/>
      <w:r w:rsidRPr="00F66A5A">
        <w:rPr>
          <w:rFonts w:cstheme="minorHAnsi"/>
          <w:b/>
          <w:u w:val="single"/>
          <w:lang w:val="es-ES"/>
        </w:rPr>
        <w:t>responsible</w:t>
      </w:r>
      <w:proofErr w:type="spellEnd"/>
      <w:r w:rsidRPr="00F66A5A">
        <w:rPr>
          <w:rFonts w:cstheme="minorHAnsi"/>
          <w:b/>
          <w:u w:val="single"/>
          <w:lang w:val="es-ES"/>
        </w:rPr>
        <w:t>(</w:t>
      </w:r>
      <w:r>
        <w:rPr>
          <w:rFonts w:cstheme="minorHAnsi"/>
          <w:b/>
          <w:u w:val="single"/>
          <w:lang w:val="es-ES"/>
        </w:rPr>
        <w:t>s)</w:t>
      </w:r>
    </w:p>
    <w:p w:rsidR="0027424A" w:rsidRPr="002863FC" w:rsidRDefault="0027424A" w:rsidP="00F1239F">
      <w:pPr>
        <w:spacing w:before="120" w:after="120"/>
        <w:ind w:left="-567" w:right="-284"/>
        <w:rPr>
          <w:rFonts w:cstheme="minorHAnsi"/>
          <w:b/>
          <w:u w:val="single"/>
          <w:lang w:val="es-ES"/>
        </w:rPr>
      </w:pPr>
    </w:p>
    <w:p w:rsidR="00F6702F" w:rsidRDefault="004D66EE" w:rsidP="00F1239F">
      <w:pPr>
        <w:spacing w:before="120" w:after="120"/>
        <w:ind w:left="-567" w:right="-284"/>
        <w:jc w:val="both"/>
        <w:rPr>
          <w:rFonts w:cstheme="minorHAnsi"/>
          <w:lang w:val="es-ES"/>
        </w:rPr>
      </w:pPr>
      <w:r w:rsidRPr="004D66EE">
        <w:rPr>
          <w:rFonts w:cstheme="minorHAnsi"/>
          <w:lang w:val="es-ES"/>
        </w:rPr>
        <w:t>Si hubiera cambios de persona(s) responsable(s), la institución de envío o de acogida  insertará la siguiente información donde proceda</w:t>
      </w:r>
      <w:r>
        <w:rPr>
          <w:rFonts w:cstheme="minorHAnsi"/>
          <w:lang w:val="es-ES"/>
        </w:rPr>
        <w:t>.</w:t>
      </w:r>
    </w:p>
    <w:p w:rsidR="004D66EE" w:rsidRPr="004D66EE" w:rsidRDefault="004D66EE" w:rsidP="00F1239F">
      <w:pPr>
        <w:spacing w:before="120" w:after="120"/>
        <w:ind w:left="-567" w:right="-284"/>
        <w:jc w:val="both"/>
        <w:rPr>
          <w:rFonts w:cstheme="minorHAnsi"/>
          <w:lang w:val="es-ES"/>
        </w:rPr>
      </w:pP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6702F" w:rsidRPr="00F66A5A" w:rsidRDefault="004D66EE" w:rsidP="004D66EE">
            <w:pPr>
              <w:spacing w:after="0" w:line="240" w:lineRule="auto"/>
              <w:ind w:right="-284"/>
              <w:rPr>
                <w:rFonts w:eastAsia="Times New Roman" w:cstheme="minorHAnsi"/>
                <w:b/>
                <w:bCs/>
                <w:color w:val="000000"/>
                <w:sz w:val="16"/>
                <w:szCs w:val="16"/>
                <w:lang w:val="es-ES" w:eastAsia="en-GB"/>
              </w:rPr>
            </w:pPr>
            <w:r w:rsidRPr="004058CE">
              <w:rPr>
                <w:rFonts w:eastAsia="Times New Roman" w:cstheme="minorHAnsi"/>
                <w:b/>
                <w:bCs/>
                <w:sz w:val="16"/>
                <w:szCs w:val="16"/>
                <w:lang w:val="es-ES" w:eastAsia="en-GB"/>
              </w:rPr>
              <w:t xml:space="preserve">Cambios de persona(s) </w:t>
            </w:r>
            <w:r>
              <w:rPr>
                <w:rFonts w:eastAsia="Times New Roman" w:cstheme="minorHAnsi"/>
                <w:b/>
                <w:bCs/>
                <w:sz w:val="16"/>
                <w:szCs w:val="16"/>
                <w:lang w:val="es-ES" w:eastAsia="en-GB"/>
              </w:rPr>
              <w:t>responsa</w:t>
            </w:r>
            <w:r w:rsidRPr="004058CE">
              <w:rPr>
                <w:rFonts w:eastAsia="Times New Roman" w:cstheme="minorHAnsi"/>
                <w:b/>
                <w:bCs/>
                <w:sz w:val="16"/>
                <w:szCs w:val="16"/>
                <w:lang w:val="es-ES" w:eastAsia="en-GB"/>
              </w:rPr>
              <w:t>ble(</w:t>
            </w:r>
            <w:r>
              <w:rPr>
                <w:rFonts w:eastAsia="Times New Roman" w:cstheme="minorHAnsi"/>
                <w:b/>
                <w:bCs/>
                <w:sz w:val="16"/>
                <w:szCs w:val="16"/>
                <w:lang w:val="es-ES" w:eastAsia="en-GB"/>
              </w:rPr>
              <w:t>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F6702F" w:rsidRPr="00DC4979" w:rsidRDefault="00F6702F" w:rsidP="00287378">
            <w:pPr>
              <w:spacing w:after="0" w:line="240" w:lineRule="auto"/>
              <w:ind w:right="-284"/>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Nombre</w:t>
            </w:r>
            <w:proofErr w:type="spellEnd"/>
          </w:p>
        </w:tc>
        <w:tc>
          <w:tcPr>
            <w:tcW w:w="2409" w:type="dxa"/>
            <w:tcBorders>
              <w:top w:val="double" w:sz="6" w:space="0" w:color="auto"/>
              <w:left w:val="nil"/>
              <w:bottom w:val="single" w:sz="8" w:space="0" w:color="auto"/>
              <w:right w:val="nil"/>
            </w:tcBorders>
            <w:shd w:val="clear" w:color="auto" w:fill="auto"/>
            <w:vAlign w:val="bottom"/>
            <w:hideMark/>
          </w:tcPr>
          <w:p w:rsidR="008B1FB5" w:rsidRDefault="008B1FB5" w:rsidP="00287378">
            <w:pPr>
              <w:spacing w:after="0" w:line="240" w:lineRule="auto"/>
              <w:ind w:right="-284"/>
              <w:rPr>
                <w:rFonts w:eastAsia="Times New Roman" w:cstheme="minorHAnsi"/>
                <w:b/>
                <w:bCs/>
                <w:color w:val="000000"/>
                <w:sz w:val="16"/>
                <w:szCs w:val="16"/>
                <w:lang w:val="en-GB" w:eastAsia="en-GB"/>
              </w:rPr>
            </w:pPr>
          </w:p>
          <w:p w:rsidR="00F6702F" w:rsidRPr="00DC4979" w:rsidRDefault="00F6702F" w:rsidP="00287378">
            <w:pPr>
              <w:spacing w:after="0" w:line="240" w:lineRule="auto"/>
              <w:ind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Correo electrónico</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Default="008B1FB5" w:rsidP="00287378">
            <w:pPr>
              <w:spacing w:after="0" w:line="240" w:lineRule="auto"/>
              <w:ind w:right="-284"/>
              <w:rPr>
                <w:rFonts w:eastAsia="Times New Roman" w:cstheme="minorHAnsi"/>
                <w:b/>
                <w:bCs/>
                <w:color w:val="000000"/>
                <w:sz w:val="16"/>
                <w:szCs w:val="16"/>
                <w:lang w:val="en-GB" w:eastAsia="en-GB"/>
              </w:rPr>
            </w:pPr>
          </w:p>
          <w:p w:rsidR="00F6702F" w:rsidRPr="00DC4979" w:rsidRDefault="00F6702F" w:rsidP="00287378">
            <w:pPr>
              <w:spacing w:after="0" w:line="240" w:lineRule="auto"/>
              <w:ind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Cargo</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4D66EE" w:rsidRDefault="004D66EE" w:rsidP="00287378">
            <w:pPr>
              <w:spacing w:after="0" w:line="240" w:lineRule="auto"/>
              <w:ind w:right="-284"/>
              <w:rPr>
                <w:rFonts w:eastAsia="Times New Roman" w:cstheme="minorHAnsi"/>
                <w:color w:val="000000"/>
                <w:sz w:val="16"/>
                <w:szCs w:val="16"/>
                <w:lang w:val="es-ES" w:eastAsia="en-GB"/>
              </w:rPr>
            </w:pPr>
            <w:r w:rsidRPr="004058CE">
              <w:rPr>
                <w:rFonts w:eastAsia="Times New Roman" w:cstheme="minorHAnsi"/>
                <w:sz w:val="16"/>
                <w:szCs w:val="16"/>
                <w:lang w:val="es-ES" w:eastAsia="en-GB"/>
              </w:rPr>
              <w:t>Nuevo respons</w:t>
            </w:r>
            <w:r>
              <w:rPr>
                <w:rFonts w:eastAsia="Times New Roman" w:cstheme="minorHAnsi"/>
                <w:sz w:val="16"/>
                <w:szCs w:val="16"/>
                <w:lang w:val="es-ES" w:eastAsia="en-GB"/>
              </w:rPr>
              <w:t>a</w:t>
            </w:r>
            <w:r w:rsidRPr="004058CE">
              <w:rPr>
                <w:rFonts w:eastAsia="Times New Roman" w:cstheme="minorHAnsi"/>
                <w:sz w:val="16"/>
                <w:szCs w:val="16"/>
                <w:lang w:val="es-ES" w:eastAsia="en-GB"/>
              </w:rPr>
              <w:t>ble en la instituci</w:t>
            </w:r>
            <w:r>
              <w:rPr>
                <w:rFonts w:eastAsia="Times New Roman" w:cstheme="minorHAnsi"/>
                <w:sz w:val="16"/>
                <w:szCs w:val="16"/>
                <w:lang w:val="es-ES" w:eastAsia="en-GB"/>
              </w:rPr>
              <w:t>ón de envío</w:t>
            </w:r>
            <w:r w:rsidRPr="004D66EE">
              <w:rPr>
                <w:rFonts w:eastAsia="Times New Roman" w:cstheme="minorHAnsi"/>
                <w:color w:val="000000"/>
                <w:sz w:val="16"/>
                <w:szCs w:val="16"/>
                <w:lang w:val="es-ES" w:eastAsia="en-GB"/>
              </w:rPr>
              <w:t xml:space="preserve"> </w:t>
            </w:r>
          </w:p>
          <w:p w:rsidR="00F6702F" w:rsidRPr="00F66A5A" w:rsidRDefault="00F6702F" w:rsidP="00287378">
            <w:pPr>
              <w:spacing w:after="0" w:line="240" w:lineRule="auto"/>
              <w:ind w:right="-284"/>
              <w:rPr>
                <w:rFonts w:eastAsia="Times New Roman" w:cstheme="minorHAnsi"/>
                <w:color w:val="000000"/>
                <w:sz w:val="16"/>
                <w:szCs w:val="16"/>
                <w:lang w:val="es-ES" w:eastAsia="en-GB"/>
              </w:rPr>
            </w:pP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F66A5A" w:rsidRDefault="008B1FB5" w:rsidP="00287378">
            <w:pPr>
              <w:spacing w:after="0" w:line="240" w:lineRule="auto"/>
              <w:ind w:right="-284"/>
              <w:rPr>
                <w:rFonts w:eastAsia="Times New Roman" w:cstheme="minorHAnsi"/>
                <w:color w:val="000000"/>
                <w:sz w:val="16"/>
                <w:szCs w:val="16"/>
                <w:lang w:val="es-ES" w:eastAsia="en-GB"/>
              </w:rPr>
            </w:pPr>
            <w:r w:rsidRPr="00F66A5A">
              <w:rPr>
                <w:rFonts w:eastAsia="Times New Roman" w:cstheme="minorHAnsi"/>
                <w:color w:val="000000"/>
                <w:sz w:val="16"/>
                <w:szCs w:val="16"/>
                <w:lang w:val="es-ES"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F66A5A" w:rsidRDefault="008B1FB5" w:rsidP="00287378">
            <w:pPr>
              <w:spacing w:after="0" w:line="240" w:lineRule="auto"/>
              <w:ind w:right="-284"/>
              <w:rPr>
                <w:rFonts w:eastAsia="Times New Roman" w:cstheme="minorHAnsi"/>
                <w:color w:val="000000"/>
                <w:sz w:val="16"/>
                <w:szCs w:val="16"/>
                <w:lang w:val="es-ES" w:eastAsia="en-GB"/>
              </w:rPr>
            </w:pPr>
            <w:r w:rsidRPr="00F66A5A">
              <w:rPr>
                <w:rFonts w:eastAsia="Times New Roman" w:cstheme="minorHAnsi"/>
                <w:color w:val="000000"/>
                <w:sz w:val="16"/>
                <w:szCs w:val="16"/>
                <w:lang w:val="es-ES"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F66A5A" w:rsidRDefault="008B1FB5" w:rsidP="00287378">
            <w:pPr>
              <w:spacing w:after="0" w:line="240" w:lineRule="auto"/>
              <w:ind w:right="-284"/>
              <w:rPr>
                <w:rFonts w:eastAsia="Times New Roman" w:cstheme="minorHAnsi"/>
                <w:color w:val="000000"/>
                <w:sz w:val="16"/>
                <w:szCs w:val="16"/>
                <w:lang w:val="es-ES" w:eastAsia="en-GB"/>
              </w:rPr>
            </w:pPr>
            <w:r w:rsidRPr="00F66A5A">
              <w:rPr>
                <w:rFonts w:eastAsia="Times New Roman" w:cstheme="minorHAnsi"/>
                <w:color w:val="000000"/>
                <w:sz w:val="16"/>
                <w:szCs w:val="16"/>
                <w:lang w:val="es-ES"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4D66EE" w:rsidRDefault="004D66EE" w:rsidP="00287378">
            <w:pPr>
              <w:spacing w:after="0" w:line="240" w:lineRule="auto"/>
              <w:ind w:right="-284"/>
              <w:rPr>
                <w:rFonts w:eastAsia="Times New Roman" w:cstheme="minorHAnsi"/>
                <w:color w:val="000000"/>
                <w:sz w:val="16"/>
                <w:szCs w:val="16"/>
                <w:lang w:val="es-ES" w:eastAsia="en-GB"/>
              </w:rPr>
            </w:pPr>
            <w:r w:rsidRPr="004058CE">
              <w:rPr>
                <w:rFonts w:eastAsia="Times New Roman" w:cstheme="minorHAnsi"/>
                <w:sz w:val="16"/>
                <w:szCs w:val="16"/>
                <w:lang w:val="es-ES" w:eastAsia="en-GB"/>
              </w:rPr>
              <w:t>Nuevo respons</w:t>
            </w:r>
            <w:r>
              <w:rPr>
                <w:rFonts w:eastAsia="Times New Roman" w:cstheme="minorHAnsi"/>
                <w:sz w:val="16"/>
                <w:szCs w:val="16"/>
                <w:lang w:val="es-ES" w:eastAsia="en-GB"/>
              </w:rPr>
              <w:t>a</w:t>
            </w:r>
            <w:r w:rsidRPr="004058CE">
              <w:rPr>
                <w:rFonts w:eastAsia="Times New Roman" w:cstheme="minorHAnsi"/>
                <w:sz w:val="16"/>
                <w:szCs w:val="16"/>
                <w:lang w:val="es-ES" w:eastAsia="en-GB"/>
              </w:rPr>
              <w:t>ble en la instituci</w:t>
            </w:r>
            <w:r>
              <w:rPr>
                <w:rFonts w:eastAsia="Times New Roman" w:cstheme="minorHAnsi"/>
                <w:sz w:val="16"/>
                <w:szCs w:val="16"/>
                <w:lang w:val="es-ES" w:eastAsia="en-GB"/>
              </w:rPr>
              <w:t>ón de acogida</w:t>
            </w:r>
            <w:r w:rsidRPr="004D66EE">
              <w:rPr>
                <w:rFonts w:eastAsia="Times New Roman" w:cstheme="minorHAnsi"/>
                <w:color w:val="000000"/>
                <w:sz w:val="16"/>
                <w:szCs w:val="16"/>
                <w:lang w:val="es-ES" w:eastAsia="en-GB"/>
              </w:rPr>
              <w:t xml:space="preserve"> </w:t>
            </w:r>
          </w:p>
          <w:p w:rsidR="00F6702F" w:rsidRPr="00F66A5A" w:rsidRDefault="00F6702F" w:rsidP="00287378">
            <w:pPr>
              <w:spacing w:after="0" w:line="240" w:lineRule="auto"/>
              <w:ind w:right="-284"/>
              <w:rPr>
                <w:rFonts w:eastAsia="Times New Roman" w:cstheme="minorHAnsi"/>
                <w:color w:val="000000"/>
                <w:sz w:val="16"/>
                <w:szCs w:val="16"/>
                <w:lang w:val="es-ES" w:eastAsia="en-GB"/>
              </w:rPr>
            </w:pP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F66A5A" w:rsidRDefault="008B1FB5" w:rsidP="00287378">
            <w:pPr>
              <w:spacing w:after="0" w:line="240" w:lineRule="auto"/>
              <w:ind w:right="-284"/>
              <w:rPr>
                <w:rFonts w:eastAsia="Times New Roman" w:cstheme="minorHAnsi"/>
                <w:color w:val="000000"/>
                <w:sz w:val="16"/>
                <w:szCs w:val="16"/>
                <w:lang w:val="es-ES" w:eastAsia="en-GB"/>
              </w:rPr>
            </w:pPr>
            <w:r w:rsidRPr="00F66A5A">
              <w:rPr>
                <w:rFonts w:eastAsia="Times New Roman" w:cstheme="minorHAnsi"/>
                <w:color w:val="000000"/>
                <w:sz w:val="16"/>
                <w:szCs w:val="16"/>
                <w:lang w:val="es-ES"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F66A5A" w:rsidRDefault="008B1FB5" w:rsidP="00287378">
            <w:pPr>
              <w:spacing w:after="0" w:line="240" w:lineRule="auto"/>
              <w:ind w:right="-284"/>
              <w:rPr>
                <w:rFonts w:eastAsia="Times New Roman" w:cstheme="minorHAnsi"/>
                <w:color w:val="000000"/>
                <w:sz w:val="16"/>
                <w:szCs w:val="16"/>
                <w:lang w:val="es-ES" w:eastAsia="en-GB"/>
              </w:rPr>
            </w:pPr>
            <w:r w:rsidRPr="00F66A5A">
              <w:rPr>
                <w:rFonts w:eastAsia="Times New Roman" w:cstheme="minorHAnsi"/>
                <w:color w:val="000000"/>
                <w:sz w:val="16"/>
                <w:szCs w:val="16"/>
                <w:lang w:val="es-ES"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F66A5A" w:rsidRDefault="008B1FB5" w:rsidP="00287378">
            <w:pPr>
              <w:spacing w:after="0" w:line="240" w:lineRule="auto"/>
              <w:ind w:right="-284"/>
              <w:rPr>
                <w:rFonts w:eastAsia="Times New Roman" w:cstheme="minorHAnsi"/>
                <w:color w:val="000000"/>
                <w:sz w:val="16"/>
                <w:szCs w:val="16"/>
                <w:lang w:val="es-ES" w:eastAsia="en-GB"/>
              </w:rPr>
            </w:pPr>
            <w:r w:rsidRPr="00F66A5A">
              <w:rPr>
                <w:rFonts w:eastAsia="Times New Roman" w:cstheme="minorHAnsi"/>
                <w:color w:val="000000"/>
                <w:sz w:val="16"/>
                <w:szCs w:val="16"/>
                <w:lang w:val="es-ES" w:eastAsia="en-GB"/>
              </w:rPr>
              <w:t> </w:t>
            </w:r>
          </w:p>
        </w:tc>
      </w:tr>
    </w:tbl>
    <w:p w:rsidR="004D66EE" w:rsidRPr="002863FC" w:rsidRDefault="004D66EE" w:rsidP="004D66EE">
      <w:pPr>
        <w:spacing w:before="120" w:after="120"/>
        <w:ind w:left="-567" w:right="-284"/>
        <w:rPr>
          <w:rFonts w:cstheme="minorHAnsi"/>
          <w:b/>
          <w:u w:val="single"/>
          <w:lang w:val="en-US"/>
        </w:rPr>
      </w:pPr>
      <w:proofErr w:type="spellStart"/>
      <w:r w:rsidRPr="002863FC">
        <w:rPr>
          <w:rFonts w:cstheme="minorHAnsi"/>
          <w:b/>
          <w:u w:val="single"/>
          <w:lang w:val="en-US"/>
        </w:rPr>
        <w:t>Confirmación</w:t>
      </w:r>
      <w:proofErr w:type="spellEnd"/>
      <w:r w:rsidRPr="002863FC">
        <w:rPr>
          <w:rFonts w:cstheme="minorHAnsi"/>
          <w:b/>
          <w:u w:val="single"/>
          <w:lang w:val="en-US"/>
        </w:rPr>
        <w:t xml:space="preserve"> de las </w:t>
      </w:r>
      <w:proofErr w:type="spellStart"/>
      <w:r w:rsidRPr="002863FC">
        <w:rPr>
          <w:rFonts w:cstheme="minorHAnsi"/>
          <w:b/>
          <w:u w:val="single"/>
          <w:lang w:val="en-US"/>
        </w:rPr>
        <w:t>modificaciones</w:t>
      </w:r>
      <w:proofErr w:type="spellEnd"/>
    </w:p>
    <w:p w:rsidR="00F6702F" w:rsidRPr="00F66A5A" w:rsidRDefault="00F6702F" w:rsidP="00DC4979">
      <w:pPr>
        <w:spacing w:before="120" w:after="120"/>
        <w:ind w:left="-567" w:right="-284"/>
        <w:jc w:val="both"/>
        <w:rPr>
          <w:rFonts w:cstheme="minorHAnsi"/>
          <w:lang w:val="es-ES"/>
        </w:rPr>
      </w:pPr>
      <w:r w:rsidRPr="004058CE">
        <w:rPr>
          <w:rFonts w:cstheme="minorHAnsi"/>
          <w:lang w:val="es-ES"/>
        </w:rPr>
        <w:t xml:space="preserve">Todas las partes deberán aprobar las modificaciones del Acuerdo de aprendizaje. </w:t>
      </w:r>
      <w:r>
        <w:rPr>
          <w:rFonts w:cstheme="minorHAnsi"/>
          <w:lang w:val="es-ES"/>
        </w:rPr>
        <w:t xml:space="preserve">La Comisión Europea desearía que se limitara en lo posible el uso de papel cuando se intercambian documentos. Por ello se aceptará el intercambio de información electrónicamente, por ejemplo, a través de correos, sin que sea necesaria una firma manual. Sin embargo, si la legislación nacional o la normativa de la institución </w:t>
      </w:r>
      <w:proofErr w:type="gramStart"/>
      <w:r>
        <w:rPr>
          <w:rFonts w:cstheme="minorHAnsi"/>
          <w:lang w:val="es-ES"/>
        </w:rPr>
        <w:t>requiriera</w:t>
      </w:r>
      <w:proofErr w:type="gramEnd"/>
      <w:r>
        <w:rPr>
          <w:rFonts w:cstheme="minorHAnsi"/>
          <w:lang w:val="es-ES"/>
        </w:rPr>
        <w:t xml:space="preserve"> de tales firmas, se podrá añadir un campo para tal menester.</w:t>
      </w:r>
    </w:p>
    <w:p w:rsidR="00A30431" w:rsidRDefault="007364D3" w:rsidP="00F1239F">
      <w:pPr>
        <w:spacing w:before="120" w:after="120"/>
        <w:ind w:left="-567" w:right="-284"/>
        <w:jc w:val="center"/>
        <w:rPr>
          <w:rFonts w:cstheme="minorHAnsi"/>
          <w:b/>
          <w:color w:val="002060"/>
          <w:lang w:val="es-ES"/>
        </w:rPr>
      </w:pPr>
      <w:r w:rsidRPr="00F66A5A">
        <w:rPr>
          <w:rFonts w:cstheme="minorHAnsi"/>
          <w:b/>
          <w:color w:val="002060"/>
          <w:lang w:val="es-ES"/>
        </w:rPr>
        <w:t>DESPUÉS DE LA MOVILIDAD</w:t>
      </w:r>
    </w:p>
    <w:p w:rsidR="007364D3" w:rsidRPr="00F66A5A" w:rsidRDefault="007364D3" w:rsidP="00F1239F">
      <w:pPr>
        <w:spacing w:before="120" w:after="120"/>
        <w:ind w:left="-567" w:right="-284"/>
        <w:jc w:val="both"/>
        <w:rPr>
          <w:rFonts w:cstheme="minorHAnsi"/>
          <w:b/>
          <w:u w:val="single"/>
          <w:lang w:val="es-ES"/>
        </w:rPr>
      </w:pPr>
      <w:r w:rsidRPr="00F66A5A">
        <w:rPr>
          <w:rFonts w:cstheme="minorHAnsi"/>
          <w:b/>
          <w:u w:val="single"/>
          <w:lang w:val="es-ES"/>
        </w:rPr>
        <w:t>Certificado académico en la institución de acogida (Tabla C)</w:t>
      </w:r>
    </w:p>
    <w:p w:rsidR="007364D3" w:rsidRPr="00F66A5A" w:rsidRDefault="007364D3" w:rsidP="00F1239F">
      <w:pPr>
        <w:spacing w:before="120" w:after="120"/>
        <w:ind w:left="-567" w:right="-284"/>
        <w:jc w:val="both"/>
        <w:rPr>
          <w:rFonts w:cstheme="minorHAnsi"/>
          <w:lang w:val="es-ES"/>
        </w:rPr>
      </w:pPr>
      <w:r w:rsidRPr="00F66A5A">
        <w:rPr>
          <w:rFonts w:cstheme="minorHAnsi"/>
          <w:lang w:val="es-ES"/>
        </w:rPr>
        <w:t>Después de la movilidad, la instituci</w:t>
      </w:r>
      <w:r>
        <w:rPr>
          <w:rFonts w:cstheme="minorHAnsi"/>
          <w:lang w:val="es-ES"/>
        </w:rPr>
        <w:t>ón de acogida enviará un Certificado académico (Tabla C) al estudiante y a la institución de envío en un periodo estipulado en el Acuerdo interinstitucional (generalmente en las cinco semanas después de la publicación/difusión/ del anuncio de los resultados del estudiante en la institución de acogida. Podrá ser suministrado electrónicamente o a través de otros medios que sean accesibles al estudiante y a la institución de envío.</w:t>
      </w:r>
    </w:p>
    <w:p w:rsidR="0027424A" w:rsidRPr="00F66A5A" w:rsidRDefault="007364D3" w:rsidP="00F1239F">
      <w:pPr>
        <w:spacing w:before="120" w:after="120"/>
        <w:ind w:left="-567" w:right="-284"/>
        <w:jc w:val="both"/>
        <w:rPr>
          <w:rFonts w:cstheme="minorHAnsi"/>
          <w:lang w:val="es-ES"/>
        </w:rPr>
      </w:pPr>
      <w:r w:rsidRPr="00F66A5A">
        <w:rPr>
          <w:rFonts w:cstheme="minorHAnsi"/>
          <w:lang w:val="es-ES"/>
        </w:rPr>
        <w:t>El Certificado académico de la institución de acogida</w:t>
      </w:r>
      <w:r w:rsidR="0027424A" w:rsidRPr="00F66A5A">
        <w:rPr>
          <w:rFonts w:cstheme="minorHAnsi"/>
          <w:lang w:val="es-ES"/>
        </w:rPr>
        <w:t xml:space="preserve"> </w:t>
      </w:r>
      <w:r>
        <w:rPr>
          <w:rFonts w:cstheme="minorHAnsi"/>
          <w:lang w:val="es-ES"/>
        </w:rPr>
        <w:t xml:space="preserve">(Tabla C) se referirá a los componentes educativos acordados en la Tabla A y, si procediera, en la Tabla A2. También se deberá incluir (en forma de enlace </w:t>
      </w:r>
      <w:r w:rsidR="00AA24E1">
        <w:rPr>
          <w:rFonts w:cstheme="minorHAnsi"/>
          <w:lang w:val="es-ES"/>
        </w:rPr>
        <w:t xml:space="preserve">web </w:t>
      </w:r>
      <w:r>
        <w:rPr>
          <w:rFonts w:cstheme="minorHAnsi"/>
          <w:lang w:val="es-ES"/>
        </w:rPr>
        <w:t>o anexo) información sobre la</w:t>
      </w:r>
      <w:r w:rsidR="00D17EA1">
        <w:rPr>
          <w:rFonts w:cstheme="minorHAnsi"/>
          <w:lang w:val="es-ES"/>
        </w:rPr>
        <w:t xml:space="preserve"> distribución</w:t>
      </w:r>
      <w:r>
        <w:rPr>
          <w:rFonts w:cstheme="minorHAnsi"/>
          <w:lang w:val="es-ES"/>
        </w:rPr>
        <w:t xml:space="preserve"> de las calificaciones</w:t>
      </w:r>
      <w:r w:rsidR="002863FC">
        <w:rPr>
          <w:rFonts w:cstheme="minorHAnsi"/>
          <w:lang w:val="es-ES"/>
        </w:rPr>
        <w:t>.</w:t>
      </w:r>
    </w:p>
    <w:p w:rsidR="00D17EA1" w:rsidRPr="00F66A5A" w:rsidRDefault="00AA24E1" w:rsidP="00F1239F">
      <w:pPr>
        <w:spacing w:before="120" w:after="120"/>
        <w:ind w:left="-567" w:right="-284"/>
        <w:jc w:val="both"/>
        <w:rPr>
          <w:rFonts w:cstheme="minorHAnsi"/>
          <w:lang w:val="es-ES"/>
        </w:rPr>
      </w:pPr>
      <w:r w:rsidRPr="00326C72">
        <w:rPr>
          <w:rFonts w:cstheme="minorHAnsi"/>
          <w:lang w:val="es-ES"/>
        </w:rPr>
        <w:t xml:space="preserve">Se incluirán las fechas reales de inicio y finalización del </w:t>
      </w:r>
      <w:r>
        <w:rPr>
          <w:rFonts w:cstheme="minorHAnsi"/>
          <w:lang w:val="es-ES"/>
        </w:rPr>
        <w:t>periodo de estudio</w:t>
      </w:r>
      <w:r w:rsidRPr="00326C72">
        <w:rPr>
          <w:rFonts w:cstheme="minorHAnsi"/>
          <w:lang w:val="es-ES"/>
        </w:rPr>
        <w:t xml:space="preserve"> de acuerdo con las siguientes definiciones:</w:t>
      </w:r>
    </w:p>
    <w:p w:rsidR="00D17EA1" w:rsidRPr="00F66A5A" w:rsidRDefault="00D17EA1" w:rsidP="00F1239F">
      <w:pPr>
        <w:numPr>
          <w:ilvl w:val="0"/>
          <w:numId w:val="1"/>
        </w:numPr>
        <w:spacing w:before="120" w:after="120"/>
        <w:ind w:left="-567" w:right="-284" w:firstLine="0"/>
        <w:jc w:val="both"/>
        <w:rPr>
          <w:rFonts w:cstheme="minorHAnsi"/>
          <w:lang w:val="es-ES"/>
        </w:rPr>
      </w:pPr>
      <w:r w:rsidRPr="00F66A5A">
        <w:rPr>
          <w:rFonts w:cstheme="minorHAnsi"/>
          <w:lang w:val="es-ES"/>
        </w:rPr>
        <w:t xml:space="preserve">La fecha de inicio del periodo de </w:t>
      </w:r>
      <w:r>
        <w:rPr>
          <w:rFonts w:cstheme="minorHAnsi"/>
          <w:lang w:val="es-ES"/>
        </w:rPr>
        <w:t>e</w:t>
      </w:r>
      <w:r w:rsidRPr="00F66A5A">
        <w:rPr>
          <w:rFonts w:cstheme="minorHAnsi"/>
          <w:lang w:val="es-ES"/>
        </w:rPr>
        <w:t xml:space="preserve">studio </w:t>
      </w:r>
      <w:r w:rsidR="001F285E">
        <w:rPr>
          <w:rFonts w:cstheme="minorHAnsi"/>
          <w:lang w:val="es-ES"/>
        </w:rPr>
        <w:t>será</w:t>
      </w:r>
      <w:r w:rsidRPr="00F66A5A">
        <w:rPr>
          <w:rFonts w:cstheme="minorHAnsi"/>
          <w:lang w:val="es-ES"/>
        </w:rPr>
        <w:t xml:space="preserve"> el primer d</w:t>
      </w:r>
      <w:r>
        <w:rPr>
          <w:rFonts w:cstheme="minorHAnsi"/>
          <w:lang w:val="es-ES"/>
        </w:rPr>
        <w:t>ía en el que el estudiante habrá de estar presente en la institución de acogida. Podría ser, por ejemplo, el día de inicio de</w:t>
      </w:r>
      <w:r w:rsidR="001F285E">
        <w:rPr>
          <w:rFonts w:cstheme="minorHAnsi"/>
          <w:lang w:val="es-ES"/>
        </w:rPr>
        <w:t>l primer</w:t>
      </w:r>
      <w:r>
        <w:rPr>
          <w:rFonts w:cstheme="minorHAnsi"/>
          <w:lang w:val="es-ES"/>
        </w:rPr>
        <w:t xml:space="preserve"> curso, un </w:t>
      </w:r>
      <w:r w:rsidR="001F285E">
        <w:rPr>
          <w:rFonts w:cstheme="minorHAnsi"/>
          <w:lang w:val="es-ES"/>
        </w:rPr>
        <w:t>acto de</w:t>
      </w:r>
      <w:r>
        <w:rPr>
          <w:rFonts w:cstheme="minorHAnsi"/>
          <w:lang w:val="es-ES"/>
        </w:rPr>
        <w:t xml:space="preserve"> bienvenida organizado por la institución de acogida, una sesión informativa para estudiantes con necesidades especiales, un curso de idioma </w:t>
      </w:r>
      <w:r w:rsidR="001F285E">
        <w:rPr>
          <w:rFonts w:cstheme="minorHAnsi"/>
          <w:lang w:val="es-ES"/>
        </w:rPr>
        <w:t>y c</w:t>
      </w:r>
      <w:r>
        <w:rPr>
          <w:rFonts w:cstheme="minorHAnsi"/>
          <w:lang w:val="es-ES"/>
        </w:rPr>
        <w:t xml:space="preserve">ultura organizado por la institución de acogida </w:t>
      </w:r>
      <w:r w:rsidR="001F285E">
        <w:rPr>
          <w:rFonts w:cstheme="minorHAnsi"/>
          <w:lang w:val="es-ES"/>
        </w:rPr>
        <w:t>u</w:t>
      </w:r>
      <w:r>
        <w:rPr>
          <w:rFonts w:cstheme="minorHAnsi"/>
          <w:lang w:val="es-ES"/>
        </w:rPr>
        <w:t xml:space="preserve"> otra</w:t>
      </w:r>
      <w:r w:rsidR="001F285E">
        <w:rPr>
          <w:rFonts w:cstheme="minorHAnsi"/>
          <w:lang w:val="es-ES"/>
        </w:rPr>
        <w:t>s</w:t>
      </w:r>
      <w:r>
        <w:rPr>
          <w:rFonts w:cstheme="minorHAnsi"/>
          <w:lang w:val="es-ES"/>
        </w:rPr>
        <w:t xml:space="preserve"> organizaci</w:t>
      </w:r>
      <w:r w:rsidR="001F285E">
        <w:rPr>
          <w:rFonts w:cstheme="minorHAnsi"/>
          <w:lang w:val="es-ES"/>
        </w:rPr>
        <w:t>o</w:t>
      </w:r>
      <w:r>
        <w:rPr>
          <w:rFonts w:cstheme="minorHAnsi"/>
          <w:lang w:val="es-ES"/>
        </w:rPr>
        <w:t>n</w:t>
      </w:r>
      <w:r w:rsidR="001F285E">
        <w:rPr>
          <w:rFonts w:cstheme="minorHAnsi"/>
          <w:lang w:val="es-ES"/>
        </w:rPr>
        <w:t>es</w:t>
      </w:r>
      <w:r>
        <w:rPr>
          <w:rFonts w:cstheme="minorHAnsi"/>
          <w:lang w:val="es-ES"/>
        </w:rPr>
        <w:t xml:space="preserve"> (si la institución de envío lo considerara relevante para la movilidad).</w:t>
      </w:r>
      <w:r w:rsidR="001F285E" w:rsidRPr="001F285E">
        <w:rPr>
          <w:rFonts w:cstheme="minorHAnsi"/>
          <w:lang w:val="es-ES"/>
        </w:rPr>
        <w:t xml:space="preserve"> </w:t>
      </w:r>
    </w:p>
    <w:p w:rsidR="00D17EA1" w:rsidRPr="00F66A5A" w:rsidRDefault="00D17EA1" w:rsidP="00DC4979">
      <w:pPr>
        <w:numPr>
          <w:ilvl w:val="0"/>
          <w:numId w:val="1"/>
        </w:numPr>
        <w:spacing w:before="120" w:after="120"/>
        <w:ind w:left="-567" w:right="-284" w:firstLine="0"/>
        <w:jc w:val="both"/>
        <w:rPr>
          <w:rFonts w:cstheme="minorHAnsi"/>
          <w:lang w:val="es-ES"/>
        </w:rPr>
      </w:pPr>
      <w:r w:rsidRPr="00F66A5A">
        <w:rPr>
          <w:rFonts w:cstheme="minorHAnsi"/>
          <w:lang w:val="es-ES"/>
        </w:rPr>
        <w:lastRenderedPageBreak/>
        <w:t>La fecha de finalización del period</w:t>
      </w:r>
      <w:r>
        <w:rPr>
          <w:rFonts w:cstheme="minorHAnsi"/>
          <w:lang w:val="es-ES"/>
        </w:rPr>
        <w:t>o</w:t>
      </w:r>
      <w:r w:rsidRPr="00F66A5A">
        <w:rPr>
          <w:rFonts w:cstheme="minorHAnsi"/>
          <w:lang w:val="es-ES"/>
        </w:rPr>
        <w:t xml:space="preserve"> de</w:t>
      </w:r>
      <w:r>
        <w:rPr>
          <w:rFonts w:cstheme="minorHAnsi"/>
          <w:lang w:val="es-ES"/>
        </w:rPr>
        <w:t xml:space="preserve"> e</w:t>
      </w:r>
      <w:r w:rsidRPr="00F66A5A">
        <w:rPr>
          <w:rFonts w:cstheme="minorHAnsi"/>
          <w:lang w:val="es-ES"/>
        </w:rPr>
        <w:t xml:space="preserve">studio </w:t>
      </w:r>
      <w:r w:rsidR="001F285E">
        <w:rPr>
          <w:rFonts w:cstheme="minorHAnsi"/>
          <w:lang w:val="es-ES"/>
        </w:rPr>
        <w:t>será</w:t>
      </w:r>
      <w:r w:rsidRPr="00F66A5A">
        <w:rPr>
          <w:rFonts w:cstheme="minorHAnsi"/>
          <w:lang w:val="es-ES"/>
        </w:rPr>
        <w:t xml:space="preserve"> el</w:t>
      </w:r>
      <w:r>
        <w:rPr>
          <w:rFonts w:cstheme="minorHAnsi"/>
          <w:lang w:val="es-ES"/>
        </w:rPr>
        <w:t xml:space="preserve"> último día en el que el estudiante habrá de estar presente en la institución de acogida, no la fecha de</w:t>
      </w:r>
      <w:r w:rsidR="001F285E">
        <w:rPr>
          <w:rFonts w:cstheme="minorHAnsi"/>
          <w:lang w:val="es-ES"/>
        </w:rPr>
        <w:t>l viaje de</w:t>
      </w:r>
      <w:r>
        <w:rPr>
          <w:rFonts w:cstheme="minorHAnsi"/>
          <w:lang w:val="es-ES"/>
        </w:rPr>
        <w:t xml:space="preserve"> regreso. Puede ser, por ejemplo, el final del periodo de exámenes, de cursos o de asistencia obligatoria a clase.</w:t>
      </w:r>
    </w:p>
    <w:p w:rsidR="00DC4979" w:rsidRPr="00F66A5A" w:rsidRDefault="00DC4979" w:rsidP="00DC4979">
      <w:pPr>
        <w:spacing w:before="120" w:after="120"/>
        <w:ind w:left="-567" w:right="-284"/>
        <w:jc w:val="both"/>
        <w:rPr>
          <w:rFonts w:cstheme="minorHAnsi"/>
          <w:lang w:val="es-ES"/>
        </w:rPr>
      </w:pPr>
    </w:p>
    <w:p w:rsidR="00D17EA1" w:rsidRPr="00F66A5A" w:rsidRDefault="004C6409" w:rsidP="00DC4979">
      <w:pPr>
        <w:spacing w:before="120" w:after="120"/>
        <w:ind w:left="-567" w:right="-284"/>
        <w:jc w:val="both"/>
        <w:rPr>
          <w:rFonts w:cstheme="minorHAnsi"/>
          <w:lang w:val="es-ES"/>
        </w:rPr>
      </w:pPr>
      <w:r w:rsidRPr="00F66A5A">
        <w:rPr>
          <w:rFonts w:cstheme="minorHAnsi"/>
          <w:b/>
          <w:u w:val="single"/>
          <w:lang w:val="es-ES"/>
        </w:rPr>
        <w:t>Certificado académico y reconocimiento en la instituci</w:t>
      </w:r>
      <w:r>
        <w:rPr>
          <w:rFonts w:cstheme="minorHAnsi"/>
          <w:b/>
          <w:u w:val="single"/>
          <w:lang w:val="es-ES"/>
        </w:rPr>
        <w:t>ón de envío (Tabla D)</w:t>
      </w:r>
    </w:p>
    <w:p w:rsidR="004C6409" w:rsidRPr="00F66A5A" w:rsidRDefault="004C6409" w:rsidP="00F1239F">
      <w:pPr>
        <w:spacing w:before="120" w:after="120"/>
        <w:ind w:left="-567" w:right="-284"/>
        <w:jc w:val="both"/>
        <w:rPr>
          <w:rFonts w:cstheme="minorHAnsi"/>
          <w:lang w:val="es-ES"/>
        </w:rPr>
      </w:pPr>
      <w:r w:rsidRPr="00F66A5A">
        <w:rPr>
          <w:rFonts w:cstheme="minorHAnsi"/>
          <w:lang w:val="es-ES"/>
        </w:rPr>
        <w:t xml:space="preserve">Una vez se reciba el Certificado </w:t>
      </w:r>
      <w:r>
        <w:rPr>
          <w:rFonts w:cstheme="minorHAnsi"/>
          <w:lang w:val="es-ES"/>
        </w:rPr>
        <w:t xml:space="preserve">académico emitido por la institución de acogida, la institución de envío reconocerá los resultados académicos completados satisfactoriamente por el estudiante </w:t>
      </w:r>
      <w:r w:rsidR="001F285E">
        <w:rPr>
          <w:rFonts w:cstheme="minorHAnsi"/>
          <w:lang w:val="es-ES"/>
        </w:rPr>
        <w:t>en</w:t>
      </w:r>
      <w:r>
        <w:rPr>
          <w:rFonts w:cstheme="minorHAnsi"/>
          <w:lang w:val="es-ES"/>
        </w:rPr>
        <w:t xml:space="preserve"> la institución de acogida. La institución de envío reconocerá completamente el número total de créditos ECTS indicados en la Tabla B (y si procediera, en B2), sin que el estudiante necesite llevar a cabo cursos o exámenes</w:t>
      </w:r>
      <w:r w:rsidR="001F285E">
        <w:rPr>
          <w:rFonts w:cstheme="minorHAnsi"/>
          <w:lang w:val="es-ES"/>
        </w:rPr>
        <w:t xml:space="preserve"> adicionales.</w:t>
      </w:r>
    </w:p>
    <w:p w:rsidR="004C6409" w:rsidRPr="00F66A5A" w:rsidRDefault="004C6409" w:rsidP="00F1239F">
      <w:pPr>
        <w:spacing w:before="120" w:after="120"/>
        <w:ind w:left="-567" w:right="-284"/>
        <w:jc w:val="both"/>
        <w:rPr>
          <w:rFonts w:cstheme="minorHAnsi"/>
          <w:lang w:val="es-ES"/>
        </w:rPr>
      </w:pPr>
      <w:r w:rsidRPr="00F66A5A">
        <w:rPr>
          <w:rFonts w:cstheme="minorHAnsi"/>
          <w:lang w:val="es-ES"/>
        </w:rPr>
        <w:t>Cuando proceda, la institución de env</w:t>
      </w:r>
      <w:r>
        <w:rPr>
          <w:rFonts w:cstheme="minorHAnsi"/>
          <w:lang w:val="es-ES"/>
        </w:rPr>
        <w:t xml:space="preserve">ío </w:t>
      </w:r>
      <w:r w:rsidR="001F285E">
        <w:rPr>
          <w:rFonts w:cstheme="minorHAnsi"/>
          <w:lang w:val="es-ES"/>
        </w:rPr>
        <w:t>convertirá</w:t>
      </w:r>
      <w:r>
        <w:rPr>
          <w:rFonts w:cstheme="minorHAnsi"/>
          <w:lang w:val="es-ES"/>
        </w:rPr>
        <w:t xml:space="preserve"> las calificaciones recibidas por el estudiante en el extranjero, teniendo en cuenta la información de la distribución de calificaciones de la institución de acogida (las instituciones de educación superior de países del programa pueden consultar la Guía de uso ECTS)</w:t>
      </w:r>
    </w:p>
    <w:p w:rsidR="004C6409" w:rsidRPr="00F66A5A" w:rsidRDefault="004C6409" w:rsidP="00F1239F">
      <w:pPr>
        <w:spacing w:before="120" w:after="120"/>
        <w:ind w:left="-567" w:right="-284"/>
        <w:jc w:val="both"/>
        <w:rPr>
          <w:rFonts w:cstheme="minorHAnsi"/>
          <w:lang w:val="es-ES"/>
        </w:rPr>
      </w:pPr>
      <w:r w:rsidRPr="00F66A5A">
        <w:rPr>
          <w:rFonts w:cstheme="minorHAnsi"/>
          <w:lang w:val="es-ES"/>
        </w:rPr>
        <w:t>La institución de env</w:t>
      </w:r>
      <w:r>
        <w:rPr>
          <w:rFonts w:cstheme="minorHAnsi"/>
          <w:lang w:val="es-ES"/>
        </w:rPr>
        <w:t>ío</w:t>
      </w:r>
      <w:r w:rsidRPr="00F66A5A">
        <w:rPr>
          <w:rFonts w:cstheme="minorHAnsi"/>
          <w:lang w:val="es-ES"/>
        </w:rPr>
        <w:t xml:space="preserve"> emitirá un Certificado acad</w:t>
      </w:r>
      <w:r>
        <w:rPr>
          <w:rFonts w:cstheme="minorHAnsi"/>
          <w:lang w:val="es-ES"/>
        </w:rPr>
        <w:t xml:space="preserve">émico (Tabla D) al estudiante o </w:t>
      </w:r>
      <w:r w:rsidR="007A3EB2">
        <w:rPr>
          <w:rFonts w:cstheme="minorHAnsi"/>
          <w:lang w:val="es-ES"/>
        </w:rPr>
        <w:t>registrará</w:t>
      </w:r>
      <w:r>
        <w:rPr>
          <w:rFonts w:cstheme="minorHAnsi"/>
          <w:lang w:val="es-ES"/>
        </w:rPr>
        <w:t xml:space="preserve"> los resultados en una base de datos accesible al estudiante, </w:t>
      </w:r>
      <w:r w:rsidR="007A3EB2">
        <w:rPr>
          <w:rFonts w:cstheme="minorHAnsi"/>
          <w:lang w:val="es-ES"/>
        </w:rPr>
        <w:t>normalmente</w:t>
      </w:r>
      <w:r>
        <w:rPr>
          <w:rFonts w:cstheme="minorHAnsi"/>
          <w:lang w:val="es-ES"/>
        </w:rPr>
        <w:t xml:space="preserve"> en las cinco semanas después de haber recibido el </w:t>
      </w:r>
      <w:r w:rsidR="007A3EB2">
        <w:rPr>
          <w:rFonts w:cstheme="minorHAnsi"/>
          <w:lang w:val="es-ES"/>
        </w:rPr>
        <w:t>C</w:t>
      </w:r>
      <w:r>
        <w:rPr>
          <w:rFonts w:cstheme="minorHAnsi"/>
          <w:lang w:val="es-ES"/>
        </w:rPr>
        <w:t>ertificado de la institución de acogida.</w:t>
      </w:r>
    </w:p>
    <w:p w:rsidR="004C6409" w:rsidRPr="00F66A5A" w:rsidRDefault="004C6409" w:rsidP="00F1239F">
      <w:pPr>
        <w:spacing w:before="120" w:after="120"/>
        <w:ind w:left="-567" w:right="-284"/>
        <w:jc w:val="both"/>
        <w:rPr>
          <w:rFonts w:cstheme="minorHAnsi"/>
          <w:lang w:val="es-ES"/>
        </w:rPr>
      </w:pPr>
      <w:r w:rsidRPr="00F66A5A">
        <w:rPr>
          <w:rFonts w:cstheme="minorHAnsi"/>
          <w:lang w:val="es-ES"/>
        </w:rPr>
        <w:t>El estudiante podrá informar sobre el proceso de reconocimiento en la instituci</w:t>
      </w:r>
      <w:r>
        <w:rPr>
          <w:rFonts w:cstheme="minorHAnsi"/>
          <w:lang w:val="es-ES"/>
        </w:rPr>
        <w:t xml:space="preserve">ón de envío a través del informe final </w:t>
      </w:r>
      <w:r w:rsidR="007A3EB2">
        <w:rPr>
          <w:rFonts w:cstheme="minorHAnsi"/>
          <w:lang w:val="es-ES"/>
        </w:rPr>
        <w:t xml:space="preserve">en línea </w:t>
      </w:r>
      <w:r>
        <w:rPr>
          <w:rFonts w:cstheme="minorHAnsi"/>
          <w:lang w:val="es-ES"/>
        </w:rPr>
        <w:t xml:space="preserve">de su movilidad (EU </w:t>
      </w:r>
      <w:proofErr w:type="spellStart"/>
      <w:r>
        <w:rPr>
          <w:rFonts w:cstheme="minorHAnsi"/>
          <w:lang w:val="es-ES"/>
        </w:rPr>
        <w:t>Survey</w:t>
      </w:r>
      <w:proofErr w:type="spellEnd"/>
      <w:r w:rsidR="007A3EB2">
        <w:rPr>
          <w:rFonts w:cstheme="minorHAnsi"/>
          <w:lang w:val="es-ES"/>
        </w:rPr>
        <w:t>)</w:t>
      </w:r>
      <w:r>
        <w:rPr>
          <w:rFonts w:cstheme="minorHAnsi"/>
          <w:lang w:val="es-ES"/>
        </w:rPr>
        <w:t xml:space="preserve">  o por otro tipo de encuesta en línea.</w:t>
      </w:r>
    </w:p>
    <w:p w:rsidR="0027424A" w:rsidRPr="00F66A5A" w:rsidRDefault="005F7D2A" w:rsidP="002925CF">
      <w:pPr>
        <w:spacing w:before="120" w:after="120"/>
        <w:ind w:left="-567" w:right="-284"/>
        <w:jc w:val="both"/>
        <w:rPr>
          <w:rFonts w:cstheme="minorHAnsi"/>
          <w:b/>
          <w:u w:val="single"/>
          <w:lang w:val="es-ES"/>
        </w:rPr>
      </w:pPr>
      <w:r w:rsidRPr="00F66A5A">
        <w:rPr>
          <w:rFonts w:cstheme="minorHAnsi"/>
          <w:b/>
          <w:u w:val="single"/>
          <w:lang w:val="es-ES"/>
        </w:rPr>
        <w:t>Suplemento al Título:</w:t>
      </w:r>
      <w:r w:rsidRPr="00F66A5A">
        <w:rPr>
          <w:rFonts w:cstheme="minorHAnsi"/>
          <w:lang w:val="es-ES"/>
        </w:rPr>
        <w:t xml:space="preserve"> La informaci</w:t>
      </w:r>
      <w:r>
        <w:rPr>
          <w:rFonts w:cstheme="minorHAnsi"/>
          <w:lang w:val="es-ES"/>
        </w:rPr>
        <w:t>ón del Certificado académico de la institución de acogida se incluirá también en el Suplemento al Título emitido por la institución de env</w:t>
      </w:r>
      <w:r w:rsidR="00AB2C40">
        <w:rPr>
          <w:rFonts w:cstheme="minorHAnsi"/>
          <w:lang w:val="es-ES"/>
        </w:rPr>
        <w:t>ío (al menos aquellas ubicadas en Países del programa), con las denominaciones exactas de los componentes que el estudiante haya realizado en el extranjero.</w:t>
      </w:r>
      <w:r w:rsidR="002925CF" w:rsidRPr="00F66A5A">
        <w:rPr>
          <w:rFonts w:cstheme="minorHAnsi"/>
          <w:lang w:val="es-ES"/>
        </w:rPr>
        <w:br w:type="page"/>
      </w:r>
    </w:p>
    <w:p w:rsidR="0027424A" w:rsidRPr="00F66A5A" w:rsidRDefault="0027424A" w:rsidP="00F1239F">
      <w:pPr>
        <w:spacing w:before="120" w:after="120"/>
        <w:ind w:left="-567" w:right="-284"/>
        <w:jc w:val="both"/>
        <w:rPr>
          <w:rFonts w:cstheme="minorHAnsi"/>
          <w:lang w:val="es-ES"/>
        </w:rPr>
      </w:pPr>
    </w:p>
    <w:p w:rsidR="00AB2C40" w:rsidRPr="00F66A5A" w:rsidRDefault="00C04D14" w:rsidP="00AB2C40">
      <w:pPr>
        <w:pStyle w:val="Ttulo4"/>
        <w:keepNext w:val="0"/>
        <w:numPr>
          <w:ilvl w:val="0"/>
          <w:numId w:val="0"/>
        </w:numPr>
        <w:tabs>
          <w:tab w:val="left" w:pos="2977"/>
          <w:tab w:val="left" w:pos="7371"/>
        </w:tabs>
        <w:jc w:val="center"/>
        <w:rPr>
          <w:rFonts w:asciiTheme="minorHAnsi" w:hAnsiTheme="minorHAnsi" w:cstheme="minorHAnsi"/>
          <w:b/>
          <w:color w:val="002060"/>
          <w:sz w:val="28"/>
          <w:lang w:val="es-ES"/>
        </w:rPr>
      </w:pPr>
      <w:r w:rsidRPr="00F1239F">
        <w:rPr>
          <w:rFonts w:cstheme="minorHAnsi"/>
          <w:b/>
          <w:noProof/>
          <w:color w:val="002060"/>
          <w:lang w:val="es-ES" w:eastAsia="es-ES"/>
        </w:rPr>
        <mc:AlternateContent>
          <mc:Choice Requires="wps">
            <w:drawing>
              <wp:anchor distT="0" distB="0" distL="114300" distR="114300" simplePos="0" relativeHeight="251659264" behindDoc="0" locked="0" layoutInCell="1" allowOverlap="1" wp14:anchorId="644BEE8D" wp14:editId="500B75C8">
                <wp:simplePos x="0" y="0"/>
                <wp:positionH relativeFrom="column">
                  <wp:posOffset>1794510</wp:posOffset>
                </wp:positionH>
                <wp:positionV relativeFrom="paragraph">
                  <wp:posOffset>1308100</wp:posOffset>
                </wp:positionV>
                <wp:extent cx="2781935" cy="981075"/>
                <wp:effectExtent l="19050" t="19050" r="37465" b="6667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8107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966B87" w:rsidRPr="00F66A5A" w:rsidRDefault="007A3EB2" w:rsidP="0027424A">
                            <w:pPr>
                              <w:spacing w:after="0"/>
                              <w:jc w:val="both"/>
                              <w:rPr>
                                <w:rFonts w:ascii="Calibri" w:hAnsi="Calibri" w:cs="Calibri"/>
                                <w:lang w:val="es-ES"/>
                              </w:rPr>
                            </w:pPr>
                            <w:r>
                              <w:rPr>
                                <w:rFonts w:ascii="Calibri" w:hAnsi="Calibri" w:cs="Calibri"/>
                                <w:lang w:val="es-ES"/>
                              </w:rPr>
                              <w:t>Proporcionar</w:t>
                            </w:r>
                            <w:r w:rsidR="00966B87" w:rsidRPr="00F66A5A">
                              <w:rPr>
                                <w:rFonts w:ascii="Calibri" w:hAnsi="Calibri" w:cs="Calibri"/>
                                <w:lang w:val="es-ES"/>
                              </w:rPr>
                              <w:t xml:space="preserve"> el programa de estudio</w:t>
                            </w:r>
                          </w:p>
                          <w:p w:rsidR="00966B87" w:rsidRPr="00F66A5A" w:rsidRDefault="00966B87" w:rsidP="0027424A">
                            <w:pPr>
                              <w:spacing w:after="0"/>
                              <w:jc w:val="both"/>
                              <w:rPr>
                                <w:rFonts w:ascii="Calibri" w:hAnsi="Calibri" w:cs="Calibri"/>
                                <w:lang w:val="es-ES"/>
                              </w:rPr>
                            </w:pPr>
                            <w:r w:rsidRPr="00F66A5A">
                              <w:rPr>
                                <w:rFonts w:ascii="Calibri" w:hAnsi="Calibri" w:cs="Calibri"/>
                                <w:lang w:val="es-ES"/>
                              </w:rPr>
                              <w:t>Identificar a las personas responsables</w:t>
                            </w:r>
                          </w:p>
                          <w:p w:rsidR="00966B87" w:rsidRPr="00F66A5A" w:rsidRDefault="00966B87" w:rsidP="0027424A">
                            <w:pPr>
                              <w:spacing w:after="0"/>
                              <w:jc w:val="both"/>
                              <w:rPr>
                                <w:rFonts w:ascii="Calibri" w:hAnsi="Calibri" w:cs="Calibri"/>
                                <w:lang w:val="es-ES"/>
                              </w:rPr>
                            </w:pPr>
                            <w:r w:rsidRPr="00F66A5A">
                              <w:rPr>
                                <w:rFonts w:ascii="Calibri" w:hAnsi="Calibri" w:cs="Calibri"/>
                                <w:lang w:val="es-ES"/>
                              </w:rPr>
                              <w:t xml:space="preserve">Compromiso de las tres partes con firmas </w:t>
                            </w:r>
                            <w:proofErr w:type="spellStart"/>
                            <w:r w:rsidRPr="00F66A5A">
                              <w:rPr>
                                <w:rFonts w:ascii="Calibri" w:hAnsi="Calibri" w:cs="Calibri"/>
                                <w:lang w:val="es-ES"/>
                              </w:rPr>
                              <w:t>orginales</w:t>
                            </w:r>
                            <w:proofErr w:type="spellEnd"/>
                            <w:r w:rsidRPr="00F66A5A">
                              <w:rPr>
                                <w:rFonts w:ascii="Calibri" w:hAnsi="Calibri" w:cs="Calibri"/>
                                <w:lang w:val="es-ES"/>
                              </w:rPr>
                              <w:t>/escaneadas/digitales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1.3pt;margin-top:103pt;width:219.0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" fillcolor="#25c6ff" strokecolor="#f2f2f2" strokeweight="3pt">
                <v:shadow on="t" color="#243f60" opacity=".5" offset="1pt"/>
                <v:textbox>
                  <w:txbxContent>
                    <w:p w:rsidR="00966B87" w:rsidRPr="00F66A5A" w:rsidRDefault="007A3EB2" w:rsidP="0027424A">
                      <w:pPr>
                        <w:spacing w:after="0"/>
                        <w:jc w:val="both"/>
                        <w:rPr>
                          <w:rFonts w:ascii="Calibri" w:hAnsi="Calibri" w:cs="Calibri"/>
                          <w:lang w:val="es-ES"/>
                        </w:rPr>
                      </w:pPr>
                      <w:r>
                        <w:rPr>
                          <w:rFonts w:ascii="Calibri" w:hAnsi="Calibri" w:cs="Calibri"/>
                          <w:lang w:val="es-ES"/>
                        </w:rPr>
                        <w:t>Proporcionar</w:t>
                      </w:r>
                      <w:r w:rsidR="00966B87" w:rsidRPr="00F66A5A">
                        <w:rPr>
                          <w:rFonts w:ascii="Calibri" w:hAnsi="Calibri" w:cs="Calibri"/>
                          <w:lang w:val="es-ES"/>
                        </w:rPr>
                        <w:t xml:space="preserve"> el programa de estudio</w:t>
                      </w:r>
                    </w:p>
                    <w:p w:rsidR="00966B87" w:rsidRPr="00F66A5A" w:rsidRDefault="00966B87" w:rsidP="0027424A">
                      <w:pPr>
                        <w:spacing w:after="0"/>
                        <w:jc w:val="both"/>
                        <w:rPr>
                          <w:rFonts w:ascii="Calibri" w:hAnsi="Calibri" w:cs="Calibri"/>
                          <w:lang w:val="es-ES"/>
                        </w:rPr>
                      </w:pPr>
                      <w:r w:rsidRPr="00F66A5A">
                        <w:rPr>
                          <w:rFonts w:ascii="Calibri" w:hAnsi="Calibri" w:cs="Calibri"/>
                          <w:lang w:val="es-ES"/>
                        </w:rPr>
                        <w:t>Identificar a las personas responsables</w:t>
                      </w:r>
                    </w:p>
                    <w:p w:rsidR="00966B87" w:rsidRPr="00F66A5A" w:rsidRDefault="00966B87" w:rsidP="0027424A">
                      <w:pPr>
                        <w:spacing w:after="0"/>
                        <w:jc w:val="both"/>
                        <w:rPr>
                          <w:rFonts w:ascii="Calibri" w:hAnsi="Calibri" w:cs="Calibri"/>
                          <w:lang w:val="es-ES"/>
                        </w:rPr>
                      </w:pPr>
                      <w:r w:rsidRPr="00F66A5A">
                        <w:rPr>
                          <w:rFonts w:ascii="Calibri" w:hAnsi="Calibri" w:cs="Calibri"/>
                          <w:lang w:val="es-ES"/>
                        </w:rPr>
                        <w:t xml:space="preserve">Compromiso de las tres partes con firmas </w:t>
                      </w:r>
                      <w:proofErr w:type="spellStart"/>
                      <w:r w:rsidRPr="00F66A5A">
                        <w:rPr>
                          <w:rFonts w:ascii="Calibri" w:hAnsi="Calibri" w:cs="Calibri"/>
                          <w:lang w:val="es-ES"/>
                        </w:rPr>
                        <w:t>orginales</w:t>
                      </w:r>
                      <w:proofErr w:type="spellEnd"/>
                      <w:r w:rsidRPr="00F66A5A">
                        <w:rPr>
                          <w:rFonts w:ascii="Calibri" w:hAnsi="Calibri" w:cs="Calibri"/>
                          <w:lang w:val="es-ES"/>
                        </w:rPr>
                        <w:t>/escaneadas/digitales</w:t>
                      </w:r>
                    </w:p>
                  </w:txbxContent>
                </v:textbox>
                <w10:wrap type="topAndBottom"/>
              </v:shape>
            </w:pict>
          </mc:Fallback>
        </mc:AlternateContent>
      </w:r>
      <w:r w:rsidRPr="00F1239F">
        <w:rPr>
          <w:rFonts w:cstheme="minorHAnsi"/>
          <w:b/>
          <w:noProof/>
          <w:color w:val="002060"/>
          <w:lang w:val="es-ES" w:eastAsia="es-ES"/>
        </w:rPr>
        <mc:AlternateContent>
          <mc:Choice Requires="wps">
            <w:drawing>
              <wp:anchor distT="0" distB="0" distL="114300" distR="114300" simplePos="0" relativeHeight="251663360" behindDoc="0" locked="0" layoutInCell="1" allowOverlap="1" wp14:anchorId="62B25C56" wp14:editId="6F8D318C">
                <wp:simplePos x="0" y="0"/>
                <wp:positionH relativeFrom="column">
                  <wp:posOffset>1775460</wp:posOffset>
                </wp:positionH>
                <wp:positionV relativeFrom="paragraph">
                  <wp:posOffset>441325</wp:posOffset>
                </wp:positionV>
                <wp:extent cx="2801620" cy="590550"/>
                <wp:effectExtent l="19050" t="19050" r="36830" b="57150"/>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01620" cy="59055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966B87" w:rsidRPr="00F66A5A" w:rsidRDefault="00C04D14" w:rsidP="0027424A">
                            <w:pPr>
                              <w:jc w:val="center"/>
                              <w:rPr>
                                <w:rFonts w:ascii="Calibri" w:hAnsi="Calibri" w:cs="Calibri"/>
                                <w:b/>
                                <w:sz w:val="24"/>
                                <w:lang w:val="es-ES"/>
                              </w:rPr>
                            </w:pPr>
                            <w:r>
                              <w:rPr>
                                <w:rFonts w:ascii="Verdana" w:hAnsi="Verdana" w:cs="Calibri"/>
                                <w:b/>
                                <w:color w:val="002060"/>
                                <w:sz w:val="24"/>
                                <w:lang w:val="es-ES"/>
                              </w:rPr>
                              <w:t>Antes</w:t>
                            </w:r>
                            <w:r w:rsidR="00966B87" w:rsidRPr="00F66A5A">
                              <w:rPr>
                                <w:rFonts w:ascii="Verdana" w:hAnsi="Verdana" w:cs="Calibri"/>
                                <w:b/>
                                <w:color w:val="002060"/>
                                <w:sz w:val="24"/>
                                <w:lang w:val="es-ES"/>
                              </w:rPr>
                              <w:t xml:space="preserve"> de la movilidad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39.8pt;margin-top:34.75pt;width:220.6pt;height:4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" fillcolor="#25c6ff" strokecolor="#f2f2f2" strokeweight="3pt">
                <v:shadow on="t" color="#243f60" opacity=".5" offset="1pt"/>
                <v:textbox>
                  <w:txbxContent>
                    <w:p w:rsidR="00966B87" w:rsidRPr="00F66A5A" w:rsidRDefault="00C04D14" w:rsidP="0027424A">
                      <w:pPr>
                        <w:jc w:val="center"/>
                        <w:rPr>
                          <w:rFonts w:ascii="Calibri" w:hAnsi="Calibri" w:cs="Calibri"/>
                          <w:b/>
                          <w:sz w:val="24"/>
                          <w:lang w:val="es-ES"/>
                        </w:rPr>
                      </w:pPr>
                      <w:r>
                        <w:rPr>
                          <w:rFonts w:ascii="Verdana" w:hAnsi="Verdana" w:cs="Calibri"/>
                          <w:b/>
                          <w:color w:val="002060"/>
                          <w:sz w:val="24"/>
                          <w:lang w:val="es-ES"/>
                        </w:rPr>
                        <w:t>Antes</w:t>
                      </w:r>
                      <w:r w:rsidR="00966B87" w:rsidRPr="00F66A5A">
                        <w:rPr>
                          <w:rFonts w:ascii="Verdana" w:hAnsi="Verdana" w:cs="Calibri"/>
                          <w:b/>
                          <w:color w:val="002060"/>
                          <w:sz w:val="24"/>
                          <w:lang w:val="es-ES"/>
                        </w:rPr>
                        <w:t xml:space="preserve"> de la movilidad</w:t>
                      </w:r>
                    </w:p>
                  </w:txbxContent>
                </v:textbox>
                <w10:wrap type="topAndBottom"/>
              </v:shape>
            </w:pict>
          </mc:Fallback>
        </mc:AlternateContent>
      </w:r>
      <w:r w:rsidR="00AB2C40" w:rsidRPr="00F66A5A">
        <w:rPr>
          <w:rFonts w:asciiTheme="minorHAnsi" w:hAnsiTheme="minorHAnsi" w:cstheme="minorHAnsi"/>
          <w:b/>
          <w:color w:val="002060"/>
          <w:sz w:val="28"/>
          <w:lang w:val="es-ES"/>
        </w:rPr>
        <w:t>Pasos para cumplimentar el Acuerdo de aprendizaje para estudios</w:t>
      </w:r>
    </w:p>
    <w:p w:rsidR="0027424A" w:rsidRDefault="00C04D14" w:rsidP="0027424A">
      <w:pPr>
        <w:tabs>
          <w:tab w:val="left" w:pos="2977"/>
          <w:tab w:val="left" w:pos="7371"/>
        </w:tabs>
        <w:rPr>
          <w:rFonts w:ascii="Verdana" w:hAnsi="Verdana" w:cs="Calibri"/>
          <w:b/>
          <w:color w:val="002060"/>
          <w:sz w:val="28"/>
          <w:lang w:val="es-ES"/>
        </w:rPr>
      </w:pPr>
      <w:r w:rsidRPr="002A00C3">
        <w:rPr>
          <w:rFonts w:ascii="Verdana" w:hAnsi="Verdana" w:cs="Calibri"/>
          <w:b/>
          <w:noProof/>
          <w:color w:val="002060"/>
          <w:lang w:val="es-ES" w:eastAsia="es-ES"/>
        </w:rPr>
        <mc:AlternateContent>
          <mc:Choice Requires="wps">
            <w:drawing>
              <wp:anchor distT="0" distB="0" distL="114300" distR="114300" simplePos="0" relativeHeight="251660288" behindDoc="0" locked="0" layoutInCell="1" allowOverlap="1" wp14:anchorId="141F7A5B" wp14:editId="16A59E59">
                <wp:simplePos x="0" y="0"/>
                <wp:positionH relativeFrom="column">
                  <wp:posOffset>1851660</wp:posOffset>
                </wp:positionH>
                <wp:positionV relativeFrom="paragraph">
                  <wp:posOffset>2609850</wp:posOffset>
                </wp:positionV>
                <wp:extent cx="2749550" cy="19526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9526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66B87" w:rsidRPr="00C04D14" w:rsidRDefault="00966B87" w:rsidP="0027424A">
                            <w:pPr>
                              <w:shd w:val="clear" w:color="auto" w:fill="F79646"/>
                              <w:spacing w:after="0"/>
                              <w:jc w:val="center"/>
                              <w:rPr>
                                <w:rFonts w:ascii="Calibri" w:hAnsi="Calibri" w:cs="Calibri"/>
                                <w:b/>
                                <w:lang w:val="es-ES"/>
                              </w:rPr>
                            </w:pPr>
                            <w:r w:rsidRPr="00C04D14">
                              <w:rPr>
                                <w:rFonts w:ascii="Calibri" w:hAnsi="Calibri" w:cs="Calibri"/>
                                <w:b/>
                                <w:lang w:val="es-ES"/>
                              </w:rPr>
                              <w:t>Si hubiera modificaciones:</w:t>
                            </w:r>
                          </w:p>
                          <w:p w:rsidR="00966B87" w:rsidRPr="00F66A5A" w:rsidRDefault="00966B87" w:rsidP="00287378">
                            <w:pPr>
                              <w:shd w:val="clear" w:color="auto" w:fill="F79646"/>
                              <w:spacing w:after="0"/>
                              <w:jc w:val="both"/>
                              <w:rPr>
                                <w:rFonts w:ascii="Calibri" w:hAnsi="Calibri" w:cs="Calibri"/>
                                <w:lang w:val="es-ES"/>
                              </w:rPr>
                            </w:pPr>
                            <w:r w:rsidRPr="00F66A5A">
                              <w:rPr>
                                <w:rFonts w:ascii="Calibri" w:hAnsi="Calibri" w:cs="Calibri"/>
                                <w:lang w:val="es-ES"/>
                              </w:rPr>
                              <w:t>Una de las partes solicita modificaciones</w:t>
                            </w:r>
                            <w:r>
                              <w:rPr>
                                <w:rFonts w:ascii="Calibri" w:hAnsi="Calibri" w:cs="Calibri"/>
                                <w:lang w:val="es-ES"/>
                              </w:rPr>
                              <w:t xml:space="preserve"> en las 5 semanas después del inicio de cada periodo lectivo. El acuerdo habrá de alcanzarse en las dos semanas posteriores a la solicitud</w:t>
                            </w:r>
                            <w:r w:rsidR="007A3EB2">
                              <w:rPr>
                                <w:rFonts w:ascii="Calibri" w:hAnsi="Calibri" w:cs="Calibri"/>
                                <w:lang w:val="es-ES"/>
                              </w:rPr>
                              <w:t>.</w:t>
                            </w:r>
                          </w:p>
                          <w:p w:rsidR="00966B87" w:rsidRPr="00F66A5A" w:rsidRDefault="00966B87" w:rsidP="00287378">
                            <w:pPr>
                              <w:shd w:val="clear" w:color="auto" w:fill="F79646"/>
                              <w:spacing w:after="0"/>
                              <w:jc w:val="both"/>
                              <w:rPr>
                                <w:rFonts w:ascii="Calibri" w:hAnsi="Calibri" w:cs="Calibri"/>
                                <w:lang w:val="es-ES"/>
                              </w:rPr>
                            </w:pPr>
                            <w:r w:rsidRPr="00F66A5A">
                              <w:rPr>
                                <w:rFonts w:ascii="Calibri" w:hAnsi="Calibri" w:cs="Calibri"/>
                                <w:lang w:val="es-ES"/>
                              </w:rPr>
                              <w:t>La solicitud de prolongación de la duraci</w:t>
                            </w:r>
                            <w:r>
                              <w:rPr>
                                <w:rFonts w:ascii="Calibri" w:hAnsi="Calibri" w:cs="Calibri"/>
                                <w:lang w:val="es-ES"/>
                              </w:rPr>
                              <w:t>ón habrá de realizarse al menos un mes antes de la fecha prevista de finalización.</w:t>
                            </w:r>
                          </w:p>
                          <w:p w:rsidR="00966B87" w:rsidRPr="00F66A5A" w:rsidRDefault="00966B87" w:rsidP="00287378">
                            <w:pPr>
                              <w:shd w:val="clear" w:color="auto" w:fill="F79646"/>
                              <w:spacing w:after="0"/>
                              <w:jc w:val="both"/>
                              <w:rPr>
                                <w:rFonts w:ascii="Calibri" w:hAnsi="Calibri" w:cs="Calibri"/>
                                <w:lang w:val="es-ES"/>
                              </w:rPr>
                            </w:pPr>
                          </w:p>
                          <w:p w:rsidR="00966B87" w:rsidRPr="00F66A5A" w:rsidRDefault="00966B87" w:rsidP="0027424A">
                            <w:pPr>
                              <w:shd w:val="clear" w:color="auto" w:fill="F79646"/>
                              <w:spacing w:after="0"/>
                              <w:jc w:val="center"/>
                              <w:rPr>
                                <w:rFonts w:ascii="Calibri" w:hAnsi="Calibri" w:cs="Calibri"/>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5.8pt;margin-top:205.5pt;width:216.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" fillcolor="#f79646" strokecolor="#f2f2f2" strokeweight="3pt">
                <v:shadow on="t" color="#974706" opacity=".5" offset="1pt"/>
                <v:textbox>
                  <w:txbxContent>
                    <w:p w:rsidR="00966B87" w:rsidRPr="00C04D14" w:rsidRDefault="00966B87" w:rsidP="0027424A">
                      <w:pPr>
                        <w:shd w:val="clear" w:color="auto" w:fill="F79646"/>
                        <w:spacing w:after="0"/>
                        <w:jc w:val="center"/>
                        <w:rPr>
                          <w:rFonts w:ascii="Calibri" w:hAnsi="Calibri" w:cs="Calibri"/>
                          <w:b/>
                          <w:lang w:val="es-ES"/>
                        </w:rPr>
                      </w:pPr>
                      <w:r w:rsidRPr="00C04D14">
                        <w:rPr>
                          <w:rFonts w:ascii="Calibri" w:hAnsi="Calibri" w:cs="Calibri"/>
                          <w:b/>
                          <w:lang w:val="es-ES"/>
                        </w:rPr>
                        <w:t>Si hubiera modificaciones:</w:t>
                      </w:r>
                    </w:p>
                    <w:p w:rsidR="00966B87" w:rsidRPr="00F66A5A" w:rsidRDefault="00966B87" w:rsidP="00287378">
                      <w:pPr>
                        <w:shd w:val="clear" w:color="auto" w:fill="F79646"/>
                        <w:spacing w:after="0"/>
                        <w:jc w:val="both"/>
                        <w:rPr>
                          <w:rFonts w:ascii="Calibri" w:hAnsi="Calibri" w:cs="Calibri"/>
                          <w:lang w:val="es-ES"/>
                        </w:rPr>
                      </w:pPr>
                      <w:r w:rsidRPr="00F66A5A">
                        <w:rPr>
                          <w:rFonts w:ascii="Calibri" w:hAnsi="Calibri" w:cs="Calibri"/>
                          <w:lang w:val="es-ES"/>
                        </w:rPr>
                        <w:t>Una de las partes solicita modificaciones</w:t>
                      </w:r>
                      <w:r>
                        <w:rPr>
                          <w:rFonts w:ascii="Calibri" w:hAnsi="Calibri" w:cs="Calibri"/>
                          <w:lang w:val="es-ES"/>
                        </w:rPr>
                        <w:t xml:space="preserve"> en las 5 semanas después del inicio de cada periodo lectivo. El acuerdo habrá de alcanzarse en las dos semanas posteriores a la solicitud</w:t>
                      </w:r>
                      <w:r w:rsidR="007A3EB2">
                        <w:rPr>
                          <w:rFonts w:ascii="Calibri" w:hAnsi="Calibri" w:cs="Calibri"/>
                          <w:lang w:val="es-ES"/>
                        </w:rPr>
                        <w:t>.</w:t>
                      </w:r>
                    </w:p>
                    <w:p w:rsidR="00966B87" w:rsidRPr="00F66A5A" w:rsidRDefault="00966B87" w:rsidP="00287378">
                      <w:pPr>
                        <w:shd w:val="clear" w:color="auto" w:fill="F79646"/>
                        <w:spacing w:after="0"/>
                        <w:jc w:val="both"/>
                        <w:rPr>
                          <w:rFonts w:ascii="Calibri" w:hAnsi="Calibri" w:cs="Calibri"/>
                          <w:lang w:val="es-ES"/>
                        </w:rPr>
                      </w:pPr>
                      <w:r w:rsidRPr="00F66A5A">
                        <w:rPr>
                          <w:rFonts w:ascii="Calibri" w:hAnsi="Calibri" w:cs="Calibri"/>
                          <w:lang w:val="es-ES"/>
                        </w:rPr>
                        <w:t>La solicitud de prolongación de la duraci</w:t>
                      </w:r>
                      <w:r>
                        <w:rPr>
                          <w:rFonts w:ascii="Calibri" w:hAnsi="Calibri" w:cs="Calibri"/>
                          <w:lang w:val="es-ES"/>
                        </w:rPr>
                        <w:t>ón habrá de realizarse al menos un mes antes de la fecha prevista de finalización.</w:t>
                      </w:r>
                    </w:p>
                    <w:p w:rsidR="00966B87" w:rsidRPr="00F66A5A" w:rsidRDefault="00966B87" w:rsidP="00287378">
                      <w:pPr>
                        <w:shd w:val="clear" w:color="auto" w:fill="F79646"/>
                        <w:spacing w:after="0"/>
                        <w:jc w:val="both"/>
                        <w:rPr>
                          <w:rFonts w:ascii="Calibri" w:hAnsi="Calibri" w:cs="Calibri"/>
                          <w:lang w:val="es-ES"/>
                        </w:rPr>
                      </w:pPr>
                    </w:p>
                    <w:p w:rsidR="00966B87" w:rsidRPr="00F66A5A" w:rsidRDefault="00966B87" w:rsidP="0027424A">
                      <w:pPr>
                        <w:shd w:val="clear" w:color="auto" w:fill="F79646"/>
                        <w:spacing w:after="0"/>
                        <w:jc w:val="center"/>
                        <w:rPr>
                          <w:rFonts w:ascii="Calibri" w:hAnsi="Calibri" w:cs="Calibri"/>
                          <w:b/>
                          <w:lang w:val="es-ES"/>
                        </w:rPr>
                      </w:pPr>
                    </w:p>
                  </w:txbxContent>
                </v:textbox>
              </v:shape>
            </w:pict>
          </mc:Fallback>
        </mc:AlternateContent>
      </w:r>
      <w:r w:rsidRPr="002A00C3">
        <w:rPr>
          <w:rFonts w:ascii="Verdana" w:hAnsi="Verdana" w:cs="Calibri"/>
          <w:b/>
          <w:noProof/>
          <w:color w:val="002060"/>
          <w:lang w:val="es-ES" w:eastAsia="es-ES"/>
        </w:rPr>
        <mc:AlternateContent>
          <mc:Choice Requires="wps">
            <w:drawing>
              <wp:anchor distT="0" distB="0" distL="114300" distR="114300" simplePos="0" relativeHeight="251664384" behindDoc="0" locked="0" layoutInCell="1" allowOverlap="1" wp14:anchorId="6AB87307" wp14:editId="4121C44F">
                <wp:simplePos x="0" y="0"/>
                <wp:positionH relativeFrom="column">
                  <wp:posOffset>1851660</wp:posOffset>
                </wp:positionH>
                <wp:positionV relativeFrom="paragraph">
                  <wp:posOffset>1628775</wp:posOffset>
                </wp:positionV>
                <wp:extent cx="2725420" cy="657225"/>
                <wp:effectExtent l="19050" t="19050" r="36830" b="6667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657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66B87" w:rsidRPr="009B2E4A" w:rsidRDefault="00966B87" w:rsidP="0027424A">
                            <w:pPr>
                              <w:shd w:val="clear" w:color="auto" w:fill="F79646"/>
                              <w:spacing w:after="0"/>
                              <w:jc w:val="center"/>
                              <w:rPr>
                                <w:rFonts w:ascii="Calibri" w:hAnsi="Calibri" w:cs="Calibri"/>
                                <w:b/>
                                <w:lang w:val="es-ES"/>
                              </w:rPr>
                            </w:pPr>
                            <w:r>
                              <w:rPr>
                                <w:rFonts w:ascii="Verdana" w:hAnsi="Verdana" w:cs="Calibri"/>
                                <w:b/>
                                <w:color w:val="002060"/>
                                <w:lang w:val="en-GB"/>
                              </w:rPr>
                              <w:t xml:space="preserve">Durante la </w:t>
                            </w:r>
                            <w:proofErr w:type="spellStart"/>
                            <w:r>
                              <w:rPr>
                                <w:rFonts w:ascii="Verdana" w:hAnsi="Verdana" w:cs="Calibri"/>
                                <w:b/>
                                <w:color w:val="002060"/>
                                <w:lang w:val="en-GB"/>
                              </w:rPr>
                              <w:t>movilidad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9" type="#_x0000_t202" style="position:absolute;margin-left:145.8pt;margin-top:128.25pt;width:214.6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" fillcolor="#f79646" strokecolor="#f2f2f2" strokeweight="3pt">
                <v:shadow on="t" color="#974706" opacity=".5" offset="1pt"/>
                <v:textbox>
                  <w:txbxContent>
                    <w:p w:rsidR="00966B87" w:rsidRPr="009B2E4A" w:rsidRDefault="00966B87" w:rsidP="0027424A">
                      <w:pPr>
                        <w:shd w:val="clear" w:color="auto" w:fill="F79646"/>
                        <w:spacing w:after="0"/>
                        <w:jc w:val="center"/>
                        <w:rPr>
                          <w:rFonts w:ascii="Calibri" w:hAnsi="Calibri" w:cs="Calibri"/>
                          <w:b/>
                          <w:lang w:val="es-ES"/>
                        </w:rPr>
                      </w:pPr>
                      <w:r>
                        <w:rPr>
                          <w:rFonts w:ascii="Verdana" w:hAnsi="Verdana" w:cs="Calibri"/>
                          <w:b/>
                          <w:color w:val="002060"/>
                          <w:lang w:val="en-GB"/>
                        </w:rPr>
                        <w:t xml:space="preserve">Durante la </w:t>
                      </w:r>
                      <w:proofErr w:type="spellStart"/>
                      <w:r>
                        <w:rPr>
                          <w:rFonts w:ascii="Verdana" w:hAnsi="Verdana" w:cs="Calibri"/>
                          <w:b/>
                          <w:color w:val="002060"/>
                          <w:lang w:val="en-GB"/>
                        </w:rPr>
                        <w:t>movilidad</w:t>
                      </w:r>
                      <w:proofErr w:type="spellEnd"/>
                    </w:p>
                  </w:txbxContent>
                </v:textbox>
                <w10:wrap type="topAndBottom"/>
              </v:shape>
            </w:pict>
          </mc:Fallback>
        </mc:AlternateContent>
      </w:r>
      <w:r w:rsidR="0027424A" w:rsidRPr="00F66A5A">
        <w:rPr>
          <w:rFonts w:ascii="Verdana" w:hAnsi="Verdana" w:cs="Calibri"/>
          <w:b/>
          <w:color w:val="002060"/>
          <w:sz w:val="28"/>
          <w:lang w:val="es-ES"/>
        </w:rPr>
        <w:br w:type="page"/>
      </w:r>
    </w:p>
    <w:p w:rsidR="00C04D14" w:rsidRPr="00F66A5A" w:rsidRDefault="00C04D14" w:rsidP="0027424A">
      <w:pPr>
        <w:tabs>
          <w:tab w:val="left" w:pos="2977"/>
          <w:tab w:val="left" w:pos="7371"/>
        </w:tabs>
        <w:rPr>
          <w:rFonts w:ascii="Verdana" w:eastAsia="Times New Roman" w:hAnsi="Verdana" w:cs="Calibri"/>
          <w:b/>
          <w:color w:val="002060"/>
          <w:sz w:val="28"/>
          <w:szCs w:val="20"/>
          <w:lang w:val="es-ES"/>
        </w:rPr>
      </w:pPr>
    </w:p>
    <w:p w:rsidR="00AB2C40" w:rsidRPr="00F66A5A" w:rsidRDefault="0009586B">
      <w:pPr>
        <w:rPr>
          <w:lang w:val="es-ES"/>
        </w:rPr>
      </w:pPr>
      <w:r w:rsidRPr="002A00C3">
        <w:rPr>
          <w:rFonts w:ascii="Verdana" w:hAnsi="Verdana" w:cs="Calibri"/>
          <w:b/>
          <w:noProof/>
          <w:color w:val="002060"/>
          <w:lang w:val="es-ES" w:eastAsia="es-ES"/>
        </w:rPr>
        <mc:AlternateContent>
          <mc:Choice Requires="wps">
            <w:drawing>
              <wp:anchor distT="0" distB="0" distL="114300" distR="114300" simplePos="0" relativeHeight="251665408" behindDoc="0" locked="0" layoutInCell="1" allowOverlap="1" wp14:anchorId="06EC4215" wp14:editId="30AFC41F">
                <wp:simplePos x="0" y="0"/>
                <wp:positionH relativeFrom="column">
                  <wp:posOffset>2185035</wp:posOffset>
                </wp:positionH>
                <wp:positionV relativeFrom="paragraph">
                  <wp:posOffset>1513840</wp:posOffset>
                </wp:positionV>
                <wp:extent cx="2905125" cy="21717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05125" cy="21717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966B87" w:rsidRPr="00F66A5A" w:rsidRDefault="00966B87" w:rsidP="00287378">
                            <w:pPr>
                              <w:spacing w:after="0"/>
                              <w:jc w:val="both"/>
                              <w:rPr>
                                <w:rFonts w:ascii="Calibri" w:hAnsi="Calibri" w:cs="Calibri"/>
                                <w:lang w:val="es-ES"/>
                              </w:rPr>
                            </w:pPr>
                            <w:r w:rsidRPr="00F66A5A">
                              <w:rPr>
                                <w:rFonts w:ascii="Calibri" w:hAnsi="Calibri" w:cs="Calibri"/>
                                <w:lang w:val="es-ES"/>
                              </w:rPr>
                              <w:t>La institución de acogida enviará un Certificado académico al estudiante y a la institución de env</w:t>
                            </w:r>
                            <w:r>
                              <w:rPr>
                                <w:rFonts w:ascii="Calibri" w:hAnsi="Calibri" w:cs="Calibri"/>
                                <w:lang w:val="es-ES"/>
                              </w:rPr>
                              <w:t>ío generalmente en las 5 semanas posteriores a la publicación de resultados.</w:t>
                            </w:r>
                            <w:r w:rsidRPr="00F66A5A">
                              <w:rPr>
                                <w:rFonts w:ascii="Calibri" w:hAnsi="Calibri" w:cs="Calibri"/>
                                <w:lang w:val="es-ES"/>
                              </w:rPr>
                              <w:t xml:space="preserve"> </w:t>
                            </w:r>
                          </w:p>
                          <w:p w:rsidR="00966B87" w:rsidRPr="00F66A5A" w:rsidRDefault="00966B87" w:rsidP="00287378">
                            <w:pPr>
                              <w:spacing w:after="0"/>
                              <w:jc w:val="both"/>
                              <w:rPr>
                                <w:rFonts w:ascii="Calibri" w:hAnsi="Calibri" w:cs="Calibri"/>
                                <w:lang w:val="es-ES"/>
                              </w:rPr>
                            </w:pPr>
                            <w:r w:rsidRPr="00F66A5A">
                              <w:rPr>
                                <w:rFonts w:ascii="Calibri" w:hAnsi="Calibri" w:cs="Calibri"/>
                                <w:lang w:val="es-ES"/>
                              </w:rPr>
                              <w:t>La institución de env</w:t>
                            </w:r>
                            <w:r>
                              <w:rPr>
                                <w:rFonts w:ascii="Calibri" w:hAnsi="Calibri" w:cs="Calibri"/>
                                <w:lang w:val="es-ES"/>
                              </w:rPr>
                              <w:t>ío</w:t>
                            </w:r>
                            <w:r w:rsidRPr="00F66A5A">
                              <w:rPr>
                                <w:rFonts w:ascii="Calibri" w:hAnsi="Calibri" w:cs="Calibri"/>
                                <w:lang w:val="es-ES"/>
                              </w:rPr>
                              <w:t xml:space="preserve"> reconoce</w:t>
                            </w:r>
                            <w:r w:rsidR="007A3EB2">
                              <w:rPr>
                                <w:rFonts w:ascii="Calibri" w:hAnsi="Calibri" w:cs="Calibri"/>
                                <w:lang w:val="es-ES"/>
                              </w:rPr>
                              <w:t>rá</w:t>
                            </w:r>
                            <w:r w:rsidRPr="00F66A5A">
                              <w:rPr>
                                <w:rFonts w:ascii="Calibri" w:hAnsi="Calibri" w:cs="Calibri"/>
                                <w:lang w:val="es-ES"/>
                              </w:rPr>
                              <w:t xml:space="preserve"> las actividades completadas satisfactoriamente por el estudiante durante la movilidad y l</w:t>
                            </w:r>
                            <w:r>
                              <w:rPr>
                                <w:rFonts w:ascii="Calibri" w:hAnsi="Calibri" w:cs="Calibri"/>
                                <w:lang w:val="es-ES"/>
                              </w:rPr>
                              <w:t>as registra</w:t>
                            </w:r>
                            <w:r w:rsidR="007A3EB2">
                              <w:rPr>
                                <w:rFonts w:ascii="Calibri" w:hAnsi="Calibri" w:cs="Calibri"/>
                                <w:lang w:val="es-ES"/>
                              </w:rPr>
                              <w:t>rá</w:t>
                            </w:r>
                            <w:r>
                              <w:rPr>
                                <w:rFonts w:ascii="Calibri" w:hAnsi="Calibri" w:cs="Calibri"/>
                                <w:lang w:val="es-ES"/>
                              </w:rPr>
                              <w:t>/inscrib</w:t>
                            </w:r>
                            <w:r w:rsidR="007A3EB2">
                              <w:rPr>
                                <w:rFonts w:ascii="Calibri" w:hAnsi="Calibri" w:cs="Calibri"/>
                                <w:lang w:val="es-ES"/>
                              </w:rPr>
                              <w:t>irá</w:t>
                            </w:r>
                            <w:r>
                              <w:rPr>
                                <w:rFonts w:ascii="Calibri" w:hAnsi="Calibri" w:cs="Calibri"/>
                                <w:lang w:val="es-ES"/>
                              </w:rPr>
                              <w:t xml:space="preserve"> en el Certificado académico del estudiante normalmente en un plazo de cinco semanas.</w:t>
                            </w:r>
                            <w:r w:rsidRPr="00F66A5A">
                              <w:rPr>
                                <w:rFonts w:ascii="Calibri" w:hAnsi="Calibri" w:cs="Calibri"/>
                                <w:lang w:val="es-ES"/>
                              </w:rPr>
                              <w:t xml:space="preserve"> </w:t>
                            </w:r>
                          </w:p>
                          <w:p w:rsidR="00966B87" w:rsidRPr="00F66A5A" w:rsidRDefault="00966B87" w:rsidP="0027424A">
                            <w:pPr>
                              <w:spacing w:after="0"/>
                              <w:jc w:val="both"/>
                              <w:rPr>
                                <w:rFonts w:ascii="Calibri" w:hAnsi="Calibri" w:cs="Calibri"/>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172.05pt;margin-top:119.2pt;width:228.75pt;height:17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" fillcolor="#92d050" strokecolor="#f2f2f2" strokeweight="3pt">
                <v:shadow on="t" color="#4e6128" opacity=".5" offset="1pt"/>
                <v:textbox>
                  <w:txbxContent>
                    <w:p w:rsidR="00966B87" w:rsidRPr="00F66A5A" w:rsidRDefault="00966B87" w:rsidP="00287378">
                      <w:pPr>
                        <w:spacing w:after="0"/>
                        <w:jc w:val="both"/>
                        <w:rPr>
                          <w:rFonts w:ascii="Calibri" w:hAnsi="Calibri" w:cs="Calibri"/>
                          <w:lang w:val="es-ES"/>
                        </w:rPr>
                      </w:pPr>
                      <w:r w:rsidRPr="00F66A5A">
                        <w:rPr>
                          <w:rFonts w:ascii="Calibri" w:hAnsi="Calibri" w:cs="Calibri"/>
                          <w:lang w:val="es-ES"/>
                        </w:rPr>
                        <w:t>La institución de acogida enviará un Certificado académico al estudiante y a la institución de env</w:t>
                      </w:r>
                      <w:r>
                        <w:rPr>
                          <w:rFonts w:ascii="Calibri" w:hAnsi="Calibri" w:cs="Calibri"/>
                          <w:lang w:val="es-ES"/>
                        </w:rPr>
                        <w:t>ío generalmente en las 5 semanas posteriores a la publicación de resultados.</w:t>
                      </w:r>
                      <w:r w:rsidRPr="00F66A5A">
                        <w:rPr>
                          <w:rFonts w:ascii="Calibri" w:hAnsi="Calibri" w:cs="Calibri"/>
                          <w:lang w:val="es-ES"/>
                        </w:rPr>
                        <w:t xml:space="preserve"> </w:t>
                      </w:r>
                    </w:p>
                    <w:p w:rsidR="00966B87" w:rsidRPr="00F66A5A" w:rsidRDefault="00966B87" w:rsidP="00287378">
                      <w:pPr>
                        <w:spacing w:after="0"/>
                        <w:jc w:val="both"/>
                        <w:rPr>
                          <w:rFonts w:ascii="Calibri" w:hAnsi="Calibri" w:cs="Calibri"/>
                          <w:lang w:val="es-ES"/>
                        </w:rPr>
                      </w:pPr>
                      <w:r w:rsidRPr="00F66A5A">
                        <w:rPr>
                          <w:rFonts w:ascii="Calibri" w:hAnsi="Calibri" w:cs="Calibri"/>
                          <w:lang w:val="es-ES"/>
                        </w:rPr>
                        <w:t>La institución de env</w:t>
                      </w:r>
                      <w:r>
                        <w:rPr>
                          <w:rFonts w:ascii="Calibri" w:hAnsi="Calibri" w:cs="Calibri"/>
                          <w:lang w:val="es-ES"/>
                        </w:rPr>
                        <w:t>ío</w:t>
                      </w:r>
                      <w:r w:rsidRPr="00F66A5A">
                        <w:rPr>
                          <w:rFonts w:ascii="Calibri" w:hAnsi="Calibri" w:cs="Calibri"/>
                          <w:lang w:val="es-ES"/>
                        </w:rPr>
                        <w:t xml:space="preserve"> reconoce</w:t>
                      </w:r>
                      <w:r w:rsidR="007A3EB2">
                        <w:rPr>
                          <w:rFonts w:ascii="Calibri" w:hAnsi="Calibri" w:cs="Calibri"/>
                          <w:lang w:val="es-ES"/>
                        </w:rPr>
                        <w:t>rá</w:t>
                      </w:r>
                      <w:r w:rsidRPr="00F66A5A">
                        <w:rPr>
                          <w:rFonts w:ascii="Calibri" w:hAnsi="Calibri" w:cs="Calibri"/>
                          <w:lang w:val="es-ES"/>
                        </w:rPr>
                        <w:t xml:space="preserve"> las actividades completadas satisfactoriamente por el estudiante durante la movilidad y l</w:t>
                      </w:r>
                      <w:r>
                        <w:rPr>
                          <w:rFonts w:ascii="Calibri" w:hAnsi="Calibri" w:cs="Calibri"/>
                          <w:lang w:val="es-ES"/>
                        </w:rPr>
                        <w:t>as registra</w:t>
                      </w:r>
                      <w:r w:rsidR="007A3EB2">
                        <w:rPr>
                          <w:rFonts w:ascii="Calibri" w:hAnsi="Calibri" w:cs="Calibri"/>
                          <w:lang w:val="es-ES"/>
                        </w:rPr>
                        <w:t>rá</w:t>
                      </w:r>
                      <w:r>
                        <w:rPr>
                          <w:rFonts w:ascii="Calibri" w:hAnsi="Calibri" w:cs="Calibri"/>
                          <w:lang w:val="es-ES"/>
                        </w:rPr>
                        <w:t>/inscrib</w:t>
                      </w:r>
                      <w:r w:rsidR="007A3EB2">
                        <w:rPr>
                          <w:rFonts w:ascii="Calibri" w:hAnsi="Calibri" w:cs="Calibri"/>
                          <w:lang w:val="es-ES"/>
                        </w:rPr>
                        <w:t>irá</w:t>
                      </w:r>
                      <w:r>
                        <w:rPr>
                          <w:rFonts w:ascii="Calibri" w:hAnsi="Calibri" w:cs="Calibri"/>
                          <w:lang w:val="es-ES"/>
                        </w:rPr>
                        <w:t xml:space="preserve"> en el Certificado académico del estudiante normalmente en un plazo de cinco semanas.</w:t>
                      </w:r>
                      <w:r w:rsidRPr="00F66A5A">
                        <w:rPr>
                          <w:rFonts w:ascii="Calibri" w:hAnsi="Calibri" w:cs="Calibri"/>
                          <w:lang w:val="es-ES"/>
                        </w:rPr>
                        <w:t xml:space="preserve"> </w:t>
                      </w:r>
                    </w:p>
                    <w:p w:rsidR="00966B87" w:rsidRPr="00F66A5A" w:rsidRDefault="00966B87" w:rsidP="0027424A">
                      <w:pPr>
                        <w:spacing w:after="0"/>
                        <w:jc w:val="both"/>
                        <w:rPr>
                          <w:rFonts w:ascii="Calibri" w:hAnsi="Calibri" w:cs="Calibri"/>
                          <w:lang w:val="es-ES"/>
                        </w:rPr>
                      </w:pPr>
                    </w:p>
                  </w:txbxContent>
                </v:textbox>
              </v:shape>
            </w:pict>
          </mc:Fallback>
        </mc:AlternateContent>
      </w:r>
      <w:r w:rsidRPr="002A00C3">
        <w:rPr>
          <w:rFonts w:ascii="Verdana" w:hAnsi="Verdana" w:cs="Calibri"/>
          <w:b/>
          <w:noProof/>
          <w:color w:val="002060"/>
          <w:lang w:val="es-ES" w:eastAsia="es-ES"/>
        </w:rPr>
        <mc:AlternateContent>
          <mc:Choice Requires="wps">
            <w:drawing>
              <wp:anchor distT="0" distB="0" distL="114300" distR="114300" simplePos="0" relativeHeight="251666432" behindDoc="0" locked="0" layoutInCell="1" allowOverlap="1" wp14:anchorId="0B58B720" wp14:editId="65760EEE">
                <wp:simplePos x="0" y="0"/>
                <wp:positionH relativeFrom="column">
                  <wp:posOffset>2185035</wp:posOffset>
                </wp:positionH>
                <wp:positionV relativeFrom="paragraph">
                  <wp:posOffset>398780</wp:posOffset>
                </wp:positionV>
                <wp:extent cx="2798445" cy="685800"/>
                <wp:effectExtent l="19050" t="19050" r="40005" b="5715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6858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966B87" w:rsidRPr="00F66A5A" w:rsidRDefault="00966B87" w:rsidP="0027424A">
                            <w:pPr>
                              <w:spacing w:after="0"/>
                              <w:jc w:val="center"/>
                              <w:rPr>
                                <w:rFonts w:ascii="Verdana" w:hAnsi="Verdana" w:cs="Calibri"/>
                                <w:b/>
                                <w:color w:val="002060"/>
                                <w:lang w:val="es-ES"/>
                              </w:rPr>
                            </w:pPr>
                            <w:r w:rsidRPr="00F66A5A">
                              <w:rPr>
                                <w:rFonts w:ascii="Verdana" w:hAnsi="Verdana" w:cs="Calibri"/>
                                <w:b/>
                                <w:color w:val="002060"/>
                                <w:lang w:val="es-ES"/>
                              </w:rPr>
                              <w:t>Después de la movilidad</w:t>
                            </w:r>
                          </w:p>
                          <w:p w:rsidR="00966B87" w:rsidRPr="00F66A5A" w:rsidRDefault="00966B87" w:rsidP="00C04D14">
                            <w:pPr>
                              <w:spacing w:after="0"/>
                              <w:jc w:val="center"/>
                              <w:rPr>
                                <w:rFonts w:ascii="Verdana" w:hAnsi="Verdana" w:cs="Calibri"/>
                                <w:b/>
                                <w:color w:val="00206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72.05pt;margin-top:31.4pt;width:220.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" fillcolor="#92d050" strokecolor="#f2f2f2" strokeweight="3pt">
                <v:shadow on="t" color="#4e6128" opacity=".5" offset="1pt"/>
                <v:textbox>
                  <w:txbxContent>
                    <w:p w:rsidR="00966B87" w:rsidRPr="00F66A5A" w:rsidRDefault="00966B87" w:rsidP="0027424A">
                      <w:pPr>
                        <w:spacing w:after="0"/>
                        <w:jc w:val="center"/>
                        <w:rPr>
                          <w:rFonts w:ascii="Verdana" w:hAnsi="Verdana" w:cs="Calibri"/>
                          <w:b/>
                          <w:color w:val="002060"/>
                          <w:lang w:val="es-ES"/>
                        </w:rPr>
                      </w:pPr>
                      <w:r w:rsidRPr="00F66A5A">
                        <w:rPr>
                          <w:rFonts w:ascii="Verdana" w:hAnsi="Verdana" w:cs="Calibri"/>
                          <w:b/>
                          <w:color w:val="002060"/>
                          <w:lang w:val="es-ES"/>
                        </w:rPr>
                        <w:t>Después de la movilidad</w:t>
                      </w:r>
                    </w:p>
                    <w:p w:rsidR="00966B87" w:rsidRPr="00F66A5A" w:rsidRDefault="00966B87" w:rsidP="00C04D14">
                      <w:pPr>
                        <w:spacing w:after="0"/>
                        <w:jc w:val="center"/>
                        <w:rPr>
                          <w:rFonts w:ascii="Verdana" w:hAnsi="Verdana" w:cs="Calibri"/>
                          <w:b/>
                          <w:color w:val="002060"/>
                          <w:lang w:val="es-ES"/>
                        </w:rPr>
                      </w:pPr>
                    </w:p>
                  </w:txbxContent>
                </v:textbox>
              </v:shape>
            </w:pict>
          </mc:Fallback>
        </mc:AlternateContent>
      </w:r>
      <w:r w:rsidR="00AB2C40" w:rsidRPr="00F66A5A">
        <w:rPr>
          <w:lang w:val="es-ES"/>
        </w:rPr>
        <w:br w:type="page"/>
      </w:r>
    </w:p>
    <w:p w:rsidR="009C2690" w:rsidRPr="00F66A5A" w:rsidRDefault="009C2690">
      <w:pPr>
        <w:rPr>
          <w:lang w:val="es-ES"/>
        </w:rPr>
      </w:pPr>
    </w:p>
    <w:sectPr w:rsidR="009C2690" w:rsidRPr="00F66A5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E4" w:rsidRDefault="00FE2FE4" w:rsidP="0027424A">
      <w:pPr>
        <w:spacing w:after="0" w:line="240" w:lineRule="auto"/>
      </w:pPr>
      <w:r>
        <w:separator/>
      </w:r>
    </w:p>
  </w:endnote>
  <w:endnote w:type="continuationSeparator" w:id="0">
    <w:p w:rsidR="00FE2FE4" w:rsidRDefault="00FE2FE4" w:rsidP="0027424A">
      <w:pPr>
        <w:spacing w:after="0" w:line="240" w:lineRule="auto"/>
      </w:pPr>
      <w:r>
        <w:continuationSeparator/>
      </w:r>
    </w:p>
  </w:endnote>
  <w:endnote w:id="1">
    <w:p w:rsidR="002863FC" w:rsidRPr="00F66A5A" w:rsidRDefault="002863FC" w:rsidP="002863FC">
      <w:pPr>
        <w:pStyle w:val="Textonotapie"/>
        <w:spacing w:before="120" w:after="120"/>
        <w:rPr>
          <w:rFonts w:cstheme="minorHAnsi"/>
          <w:b/>
          <w:lang w:val="es-ES"/>
        </w:rPr>
      </w:pPr>
      <w:r w:rsidRPr="004058CE">
        <w:rPr>
          <w:rFonts w:cstheme="minorHAnsi"/>
          <w:b/>
          <w:lang w:val="es-ES"/>
        </w:rPr>
        <w:t xml:space="preserve">Motivos para modificar excepcionalmente el programa de estudio (seleccione </w:t>
      </w:r>
      <w:r>
        <w:rPr>
          <w:rFonts w:cstheme="minorHAnsi"/>
          <w:b/>
          <w:lang w:val="es-ES"/>
        </w:rPr>
        <w:t>el número que corresponda de la siguiente tabla):</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2863FC"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2863FC" w:rsidRPr="00F66A5A" w:rsidRDefault="002863FC" w:rsidP="00966B87">
            <w:pPr>
              <w:pStyle w:val="Textonotapie"/>
              <w:rPr>
                <w:rFonts w:cstheme="minorHAnsi"/>
                <w:b/>
                <w:i/>
                <w:iCs/>
                <w:u w:val="single"/>
                <w:lang w:val="es-ES"/>
              </w:rPr>
            </w:pPr>
            <w:r w:rsidRPr="004058CE">
              <w:rPr>
                <w:rFonts w:cstheme="minorHAnsi"/>
                <w:b/>
                <w:i/>
                <w:iCs/>
                <w:lang w:val="es-ES"/>
              </w:rPr>
              <w:t>Motivos para eliminar un componente</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2863FC" w:rsidRPr="00F66A5A" w:rsidRDefault="002863FC" w:rsidP="00966B87">
            <w:pPr>
              <w:pStyle w:val="Textonotapie"/>
              <w:rPr>
                <w:rFonts w:cstheme="minorHAnsi"/>
                <w:b/>
                <w:i/>
                <w:iCs/>
                <w:u w:val="single"/>
                <w:lang w:val="es-ES"/>
              </w:rPr>
            </w:pPr>
            <w:r w:rsidRPr="004058CE">
              <w:rPr>
                <w:rFonts w:cstheme="minorHAnsi"/>
                <w:b/>
                <w:i/>
                <w:iCs/>
                <w:lang w:val="es-ES"/>
              </w:rPr>
              <w:t>Motivos para añadir un componente</w:t>
            </w:r>
          </w:p>
        </w:tc>
      </w:tr>
      <w:tr w:rsidR="002863FC" w:rsidRPr="00FA43FD" w:rsidTr="00C04D14">
        <w:trPr>
          <w:trHeight w:val="600"/>
        </w:trPr>
        <w:tc>
          <w:tcPr>
            <w:tcW w:w="6218" w:type="dxa"/>
            <w:tcBorders>
              <w:top w:val="single" w:sz="12" w:space="0" w:color="000000"/>
              <w:left w:val="single" w:sz="12" w:space="0" w:color="000000"/>
              <w:bottom w:val="nil"/>
              <w:right w:val="single" w:sz="12" w:space="0" w:color="000000"/>
            </w:tcBorders>
            <w:shd w:val="clear" w:color="auto" w:fill="auto"/>
          </w:tcPr>
          <w:p w:rsidR="002863FC" w:rsidRPr="00C04D14" w:rsidRDefault="002863FC" w:rsidP="00966B87">
            <w:pPr>
              <w:pStyle w:val="Textonotapie"/>
              <w:rPr>
                <w:rFonts w:cstheme="minorHAnsi"/>
                <w:lang w:val="es-ES"/>
              </w:rPr>
            </w:pPr>
            <w:r w:rsidRPr="00C04D14">
              <w:rPr>
                <w:rFonts w:cstheme="minorHAnsi"/>
                <w:lang w:val="es-ES"/>
              </w:rPr>
              <w:t xml:space="preserve">1. </w:t>
            </w:r>
            <w:r w:rsidRPr="004058CE">
              <w:rPr>
                <w:rFonts w:cstheme="minorHAnsi"/>
                <w:u w:val="single"/>
                <w:lang w:val="es-ES"/>
              </w:rPr>
              <w:t xml:space="preserve">El componente </w:t>
            </w:r>
            <w:r>
              <w:rPr>
                <w:rFonts w:cstheme="minorHAnsi"/>
                <w:u w:val="single"/>
                <w:lang w:val="es-ES"/>
              </w:rPr>
              <w:t>educativo seleccionado previamente no se encuentra disponible en la institución de acogida</w:t>
            </w:r>
          </w:p>
        </w:tc>
        <w:tc>
          <w:tcPr>
            <w:tcW w:w="3387" w:type="dxa"/>
            <w:tcBorders>
              <w:top w:val="single" w:sz="12" w:space="0" w:color="000000"/>
              <w:left w:val="single" w:sz="12" w:space="0" w:color="000000"/>
              <w:bottom w:val="nil"/>
              <w:right w:val="single" w:sz="12" w:space="0" w:color="000000"/>
            </w:tcBorders>
            <w:shd w:val="clear" w:color="auto" w:fill="auto"/>
          </w:tcPr>
          <w:p w:rsidR="002863FC" w:rsidRPr="00C04D14" w:rsidRDefault="002863FC" w:rsidP="00966B87">
            <w:pPr>
              <w:pStyle w:val="Textonotapie"/>
              <w:rPr>
                <w:rFonts w:cstheme="minorHAnsi"/>
                <w:lang w:val="es-ES"/>
              </w:rPr>
            </w:pPr>
            <w:r w:rsidRPr="00F66A5A">
              <w:rPr>
                <w:rFonts w:cstheme="minorHAnsi"/>
                <w:lang w:val="es-ES"/>
              </w:rPr>
              <w:t xml:space="preserve">5. </w:t>
            </w:r>
            <w:r w:rsidRPr="004058CE">
              <w:rPr>
                <w:rFonts w:cstheme="minorHAnsi"/>
                <w:lang w:val="es-ES"/>
              </w:rPr>
              <w:t>Sustitución de un component</w:t>
            </w:r>
            <w:r>
              <w:rPr>
                <w:rFonts w:cstheme="minorHAnsi"/>
                <w:lang w:val="es-ES"/>
              </w:rPr>
              <w:t>e</w:t>
            </w:r>
            <w:r w:rsidRPr="004058CE">
              <w:rPr>
                <w:rFonts w:cstheme="minorHAnsi"/>
                <w:lang w:val="es-ES"/>
              </w:rPr>
              <w:t xml:space="preserve"> eliminado</w:t>
            </w:r>
          </w:p>
        </w:tc>
      </w:tr>
      <w:tr w:rsidR="002863FC" w:rsidRPr="00FA43FD" w:rsidTr="00FA43FD">
        <w:tc>
          <w:tcPr>
            <w:tcW w:w="6218" w:type="dxa"/>
            <w:tcBorders>
              <w:top w:val="nil"/>
              <w:left w:val="single" w:sz="12" w:space="0" w:color="000000"/>
              <w:bottom w:val="nil"/>
              <w:right w:val="single" w:sz="12" w:space="0" w:color="000000"/>
            </w:tcBorders>
            <w:shd w:val="clear" w:color="auto" w:fill="auto"/>
          </w:tcPr>
          <w:p w:rsidR="002863FC" w:rsidRDefault="002863FC" w:rsidP="00966B87">
            <w:pPr>
              <w:pStyle w:val="Textonotapie"/>
              <w:rPr>
                <w:rFonts w:cstheme="minorHAnsi"/>
                <w:lang w:val="es-ES"/>
              </w:rPr>
            </w:pPr>
            <w:r w:rsidRPr="00C04D14">
              <w:rPr>
                <w:rFonts w:cstheme="minorHAnsi"/>
                <w:lang w:val="es-ES"/>
              </w:rPr>
              <w:t xml:space="preserve">2. </w:t>
            </w:r>
            <w:r w:rsidRPr="004058CE">
              <w:rPr>
                <w:rFonts w:cstheme="minorHAnsi"/>
                <w:lang w:val="es-ES"/>
              </w:rPr>
              <w:t>El componente se imparte en una lengua diferente de la especificada previamente en el cat</w:t>
            </w:r>
            <w:r>
              <w:rPr>
                <w:rFonts w:cstheme="minorHAnsi"/>
                <w:lang w:val="es-ES"/>
              </w:rPr>
              <w:t>álogo de cursos</w:t>
            </w:r>
          </w:p>
          <w:p w:rsidR="00C04D14" w:rsidRPr="00C04D14" w:rsidRDefault="00C04D14" w:rsidP="00966B87">
            <w:pPr>
              <w:pStyle w:val="Textonotapie"/>
              <w:rPr>
                <w:rFonts w:cstheme="minorHAnsi"/>
                <w:lang w:val="es-ES"/>
              </w:rPr>
            </w:pPr>
          </w:p>
        </w:tc>
        <w:tc>
          <w:tcPr>
            <w:tcW w:w="3387" w:type="dxa"/>
            <w:tcBorders>
              <w:top w:val="nil"/>
              <w:left w:val="single" w:sz="12" w:space="0" w:color="000000"/>
              <w:bottom w:val="nil"/>
              <w:right w:val="single" w:sz="12" w:space="0" w:color="000000"/>
            </w:tcBorders>
            <w:shd w:val="clear" w:color="auto" w:fill="auto"/>
          </w:tcPr>
          <w:p w:rsidR="002863FC" w:rsidRPr="00C04D14" w:rsidRDefault="002863FC" w:rsidP="00966B87">
            <w:pPr>
              <w:pStyle w:val="Textonotapie"/>
              <w:rPr>
                <w:rFonts w:cstheme="minorHAnsi"/>
                <w:lang w:val="es-ES"/>
              </w:rPr>
            </w:pPr>
            <w:r w:rsidRPr="00F66A5A">
              <w:rPr>
                <w:rFonts w:cstheme="minorHAnsi"/>
                <w:lang w:val="es-ES"/>
              </w:rPr>
              <w:t xml:space="preserve">6. </w:t>
            </w:r>
            <w:r w:rsidRPr="004058CE">
              <w:rPr>
                <w:rFonts w:cstheme="minorHAnsi"/>
                <w:lang w:val="es-ES"/>
              </w:rPr>
              <w:t>Prolongación del period</w:t>
            </w:r>
            <w:r>
              <w:rPr>
                <w:rFonts w:cstheme="minorHAnsi"/>
                <w:lang w:val="es-ES"/>
              </w:rPr>
              <w:t>o</w:t>
            </w:r>
            <w:r w:rsidRPr="004058CE">
              <w:rPr>
                <w:rFonts w:cstheme="minorHAnsi"/>
                <w:lang w:val="es-ES"/>
              </w:rPr>
              <w:t xml:space="preserve"> de movilidad</w:t>
            </w:r>
          </w:p>
        </w:tc>
      </w:tr>
      <w:tr w:rsidR="002863FC" w:rsidRPr="00C47A00" w:rsidTr="00FA43FD">
        <w:tc>
          <w:tcPr>
            <w:tcW w:w="6218" w:type="dxa"/>
            <w:tcBorders>
              <w:top w:val="nil"/>
              <w:left w:val="single" w:sz="12" w:space="0" w:color="000000"/>
              <w:bottom w:val="nil"/>
              <w:right w:val="single" w:sz="12" w:space="0" w:color="000000"/>
            </w:tcBorders>
            <w:shd w:val="clear" w:color="auto" w:fill="auto"/>
          </w:tcPr>
          <w:p w:rsidR="002863FC" w:rsidRDefault="002863FC" w:rsidP="00966B87">
            <w:pPr>
              <w:pStyle w:val="Textonotapie"/>
              <w:rPr>
                <w:rFonts w:cstheme="minorHAnsi"/>
                <w:lang w:val="es-ES"/>
              </w:rPr>
            </w:pPr>
            <w:r w:rsidRPr="00F66A5A">
              <w:rPr>
                <w:rFonts w:cstheme="minorHAnsi"/>
                <w:lang w:val="es-ES"/>
              </w:rPr>
              <w:t xml:space="preserve">3. </w:t>
            </w:r>
            <w:r w:rsidRPr="004058CE">
              <w:rPr>
                <w:rFonts w:cstheme="minorHAnsi"/>
                <w:lang w:val="es-ES"/>
              </w:rPr>
              <w:t>Conflicto de horario</w:t>
            </w:r>
          </w:p>
          <w:p w:rsidR="00C04D14" w:rsidRPr="00F66A5A" w:rsidRDefault="00C04D14" w:rsidP="00966B87">
            <w:pPr>
              <w:pStyle w:val="Textonotapie"/>
              <w:rPr>
                <w:rFonts w:cstheme="minorHAnsi"/>
                <w:lang w:val="es-ES"/>
              </w:rPr>
            </w:pPr>
          </w:p>
        </w:tc>
        <w:tc>
          <w:tcPr>
            <w:tcW w:w="3387" w:type="dxa"/>
            <w:tcBorders>
              <w:top w:val="nil"/>
              <w:left w:val="single" w:sz="12" w:space="0" w:color="000000"/>
              <w:bottom w:val="nil"/>
              <w:right w:val="single" w:sz="12" w:space="0" w:color="000000"/>
            </w:tcBorders>
            <w:shd w:val="clear" w:color="auto" w:fill="auto"/>
          </w:tcPr>
          <w:p w:rsidR="002863FC" w:rsidRPr="00C04D14" w:rsidRDefault="002863FC" w:rsidP="00966B87">
            <w:pPr>
              <w:pStyle w:val="Textonotapie"/>
              <w:rPr>
                <w:rFonts w:cstheme="minorHAnsi"/>
                <w:lang w:val="en-GB"/>
              </w:rPr>
            </w:pPr>
            <w:r>
              <w:rPr>
                <w:rFonts w:cstheme="minorHAnsi"/>
                <w:lang w:val="en-GB"/>
              </w:rPr>
              <w:t xml:space="preserve">7. </w:t>
            </w:r>
            <w:proofErr w:type="spellStart"/>
            <w:r>
              <w:rPr>
                <w:rFonts w:cstheme="minorHAnsi"/>
                <w:lang w:val="en-GB"/>
              </w:rPr>
              <w:t>Otro</w:t>
            </w:r>
            <w:proofErr w:type="spellEnd"/>
            <w:r>
              <w:rPr>
                <w:rFonts w:cstheme="minorHAnsi"/>
                <w:lang w:val="en-GB"/>
              </w:rPr>
              <w:t xml:space="preserve"> (</w:t>
            </w:r>
            <w:proofErr w:type="spellStart"/>
            <w:r>
              <w:rPr>
                <w:rFonts w:cstheme="minorHAnsi"/>
                <w:lang w:val="en-GB"/>
              </w:rPr>
              <w:t>especifique</w:t>
            </w:r>
            <w:proofErr w:type="spellEnd"/>
            <w:r>
              <w:rPr>
                <w:rFonts w:cstheme="minorHAnsi"/>
                <w:lang w:val="en-GB"/>
              </w:rPr>
              <w:t>)</w:t>
            </w:r>
          </w:p>
        </w:tc>
      </w:tr>
      <w:tr w:rsidR="002863FC" w:rsidRPr="00C47A00" w:rsidTr="00C04D14">
        <w:trPr>
          <w:trHeight w:val="629"/>
        </w:trPr>
        <w:tc>
          <w:tcPr>
            <w:tcW w:w="6218" w:type="dxa"/>
            <w:tcBorders>
              <w:top w:val="nil"/>
              <w:left w:val="single" w:sz="12" w:space="0" w:color="000000"/>
              <w:bottom w:val="single" w:sz="12" w:space="0" w:color="000000"/>
              <w:right w:val="single" w:sz="12" w:space="0" w:color="000000"/>
            </w:tcBorders>
            <w:shd w:val="clear" w:color="auto" w:fill="auto"/>
          </w:tcPr>
          <w:p w:rsidR="002863FC" w:rsidRPr="00114066" w:rsidRDefault="002863FC" w:rsidP="00966B87">
            <w:pPr>
              <w:pStyle w:val="Textonotapie"/>
              <w:rPr>
                <w:rFonts w:cstheme="minorHAnsi"/>
                <w:lang w:val="en-GB"/>
              </w:rPr>
            </w:pPr>
            <w:r>
              <w:rPr>
                <w:rFonts w:cstheme="minorHAnsi"/>
                <w:lang w:val="en-GB"/>
              </w:rPr>
              <w:t xml:space="preserve">4. </w:t>
            </w:r>
            <w:proofErr w:type="spellStart"/>
            <w:r>
              <w:rPr>
                <w:rFonts w:cstheme="minorHAnsi"/>
                <w:lang w:val="en-GB"/>
              </w:rPr>
              <w:t>Otro</w:t>
            </w:r>
            <w:proofErr w:type="spellEnd"/>
            <w:r>
              <w:rPr>
                <w:rFonts w:cstheme="minorHAnsi"/>
                <w:lang w:val="en-GB"/>
              </w:rPr>
              <w:t xml:space="preserve"> (</w:t>
            </w:r>
            <w:proofErr w:type="spellStart"/>
            <w:r>
              <w:rPr>
                <w:rFonts w:cstheme="minorHAnsi"/>
                <w:lang w:val="en-GB"/>
              </w:rPr>
              <w:t>especifique</w:t>
            </w:r>
            <w:proofErr w:type="spellEnd"/>
            <w:r>
              <w:rPr>
                <w:rFonts w:cstheme="minorHAnsi"/>
                <w:lang w:val="en-GB"/>
              </w:rPr>
              <w:t>)</w:t>
            </w:r>
          </w:p>
        </w:tc>
        <w:tc>
          <w:tcPr>
            <w:tcW w:w="3387" w:type="dxa"/>
            <w:tcBorders>
              <w:top w:val="nil"/>
              <w:left w:val="single" w:sz="12" w:space="0" w:color="000000"/>
              <w:bottom w:val="single" w:sz="12" w:space="0" w:color="000000"/>
              <w:right w:val="single" w:sz="12" w:space="0" w:color="000000"/>
            </w:tcBorders>
            <w:shd w:val="clear" w:color="auto" w:fill="auto"/>
          </w:tcPr>
          <w:p w:rsidR="002863FC" w:rsidRPr="00114066" w:rsidRDefault="002863FC" w:rsidP="00966B87">
            <w:pPr>
              <w:pStyle w:val="Textonotapie"/>
              <w:rPr>
                <w:rFonts w:cstheme="minorHAnsi"/>
                <w:u w:val="single"/>
                <w:lang w:val="en-GB"/>
              </w:rPr>
            </w:pPr>
          </w:p>
        </w:tc>
      </w:tr>
    </w:tbl>
    <w:p w:rsidR="002863FC" w:rsidRPr="00FA43FD" w:rsidRDefault="002863FC" w:rsidP="002863FC">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966B87" w:rsidRDefault="00966B87">
        <w:pPr>
          <w:pStyle w:val="Piedepgina"/>
          <w:jc w:val="center"/>
        </w:pPr>
        <w:r>
          <w:fldChar w:fldCharType="begin"/>
        </w:r>
        <w:r>
          <w:instrText xml:space="preserve"> PAGE   \* MERGEFORMAT </w:instrText>
        </w:r>
        <w:r>
          <w:fldChar w:fldCharType="separate"/>
        </w:r>
        <w:r w:rsidR="0068214A">
          <w:rPr>
            <w:noProof/>
          </w:rPr>
          <w:t>8</w:t>
        </w:r>
        <w:r>
          <w:rPr>
            <w:noProof/>
          </w:rPr>
          <w:fldChar w:fldCharType="end"/>
        </w:r>
      </w:p>
    </w:sdtContent>
  </w:sdt>
  <w:p w:rsidR="00966B87" w:rsidRDefault="00966B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E4" w:rsidRDefault="00FE2FE4" w:rsidP="0027424A">
      <w:pPr>
        <w:spacing w:after="0" w:line="240" w:lineRule="auto"/>
      </w:pPr>
      <w:r>
        <w:separator/>
      </w:r>
    </w:p>
  </w:footnote>
  <w:footnote w:type="continuationSeparator" w:id="0">
    <w:p w:rsidR="00FE2FE4" w:rsidRDefault="00FE2FE4"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87" w:rsidRDefault="00966B87">
    <w:pPr>
      <w:pStyle w:val="Encabezado"/>
    </w:pPr>
    <w:r w:rsidRPr="00A04811">
      <w:rPr>
        <w:noProof/>
        <w:lang w:val="es-ES" w:eastAsia="es-ES"/>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87" w:rsidRPr="004F2D85" w:rsidRDefault="00966B87"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966B87" w:rsidRPr="004F2D85" w:rsidRDefault="00966B87"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966B87" w:rsidRDefault="00966B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9586B"/>
    <w:rsid w:val="000F23DE"/>
    <w:rsid w:val="0018238C"/>
    <w:rsid w:val="001962C4"/>
    <w:rsid w:val="001A4628"/>
    <w:rsid w:val="001F285E"/>
    <w:rsid w:val="00255238"/>
    <w:rsid w:val="0027424A"/>
    <w:rsid w:val="002863FC"/>
    <w:rsid w:val="00287378"/>
    <w:rsid w:val="002925CF"/>
    <w:rsid w:val="003333A6"/>
    <w:rsid w:val="003375C3"/>
    <w:rsid w:val="004B4E4C"/>
    <w:rsid w:val="004C2F05"/>
    <w:rsid w:val="004C6409"/>
    <w:rsid w:val="004D2312"/>
    <w:rsid w:val="004D66EE"/>
    <w:rsid w:val="004F2D85"/>
    <w:rsid w:val="0054470B"/>
    <w:rsid w:val="00545CBF"/>
    <w:rsid w:val="00565560"/>
    <w:rsid w:val="005F7D2A"/>
    <w:rsid w:val="006621C1"/>
    <w:rsid w:val="00680D5B"/>
    <w:rsid w:val="0068214A"/>
    <w:rsid w:val="006A04DD"/>
    <w:rsid w:val="006C4734"/>
    <w:rsid w:val="00701DB1"/>
    <w:rsid w:val="007113C7"/>
    <w:rsid w:val="007364D3"/>
    <w:rsid w:val="00794313"/>
    <w:rsid w:val="007A3EB2"/>
    <w:rsid w:val="007C3A2A"/>
    <w:rsid w:val="00822A0C"/>
    <w:rsid w:val="0085574A"/>
    <w:rsid w:val="008B1FB5"/>
    <w:rsid w:val="00966B87"/>
    <w:rsid w:val="00987980"/>
    <w:rsid w:val="009C2690"/>
    <w:rsid w:val="00A30431"/>
    <w:rsid w:val="00A36961"/>
    <w:rsid w:val="00A40E0A"/>
    <w:rsid w:val="00A44294"/>
    <w:rsid w:val="00A450B5"/>
    <w:rsid w:val="00A54864"/>
    <w:rsid w:val="00A6006C"/>
    <w:rsid w:val="00A649AB"/>
    <w:rsid w:val="00A855CA"/>
    <w:rsid w:val="00A95C41"/>
    <w:rsid w:val="00AA24E1"/>
    <w:rsid w:val="00AB2C40"/>
    <w:rsid w:val="00AB6A65"/>
    <w:rsid w:val="00AD33AD"/>
    <w:rsid w:val="00B91337"/>
    <w:rsid w:val="00BA4C06"/>
    <w:rsid w:val="00BB25EB"/>
    <w:rsid w:val="00C0238A"/>
    <w:rsid w:val="00C04D14"/>
    <w:rsid w:val="00C47A00"/>
    <w:rsid w:val="00D0522E"/>
    <w:rsid w:val="00D17EA1"/>
    <w:rsid w:val="00D517C7"/>
    <w:rsid w:val="00D62EFF"/>
    <w:rsid w:val="00D8077D"/>
    <w:rsid w:val="00D834CD"/>
    <w:rsid w:val="00DC4979"/>
    <w:rsid w:val="00DE0D3B"/>
    <w:rsid w:val="00DE430D"/>
    <w:rsid w:val="00DF699F"/>
    <w:rsid w:val="00E057A9"/>
    <w:rsid w:val="00E51040"/>
    <w:rsid w:val="00E71563"/>
    <w:rsid w:val="00F1239F"/>
    <w:rsid w:val="00F22B37"/>
    <w:rsid w:val="00F66A5A"/>
    <w:rsid w:val="00F6702F"/>
    <w:rsid w:val="00F87004"/>
    <w:rsid w:val="00FA43FD"/>
    <w:rsid w:val="00FE2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Ttulo1">
    <w:name w:val="heading 1"/>
    <w:basedOn w:val="Normal"/>
    <w:next w:val="Normal"/>
    <w:link w:val="Ttulo1C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424A"/>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27424A"/>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27424A"/>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27424A"/>
    <w:rPr>
      <w:rFonts w:ascii="Times New Roman" w:eastAsia="Times New Roman" w:hAnsi="Times New Roman" w:cs="Times New Roman"/>
      <w:sz w:val="24"/>
      <w:szCs w:val="20"/>
      <w:lang w:val="fr-FR"/>
    </w:rPr>
  </w:style>
  <w:style w:type="character" w:styleId="Refdenotaalfinal">
    <w:name w:val="endnote reference"/>
    <w:rsid w:val="0027424A"/>
    <w:rPr>
      <w:vertAlign w:val="superscript"/>
    </w:rPr>
  </w:style>
  <w:style w:type="paragraph" w:styleId="Textonotaalfinal">
    <w:name w:val="endnote text"/>
    <w:basedOn w:val="Normal"/>
    <w:link w:val="TextonotaalfinalCar"/>
    <w:semiHidden/>
    <w:unhideWhenUsed/>
    <w:rsid w:val="0027424A"/>
    <w:pPr>
      <w:spacing w:after="0" w:line="240" w:lineRule="auto"/>
    </w:pPr>
    <w:rPr>
      <w:sz w:val="20"/>
      <w:szCs w:val="20"/>
    </w:rPr>
  </w:style>
  <w:style w:type="character" w:customStyle="1" w:styleId="TextonotaalfinalCar">
    <w:name w:val="Texto nota al final Car"/>
    <w:basedOn w:val="Fuentedeprrafopredeter"/>
    <w:link w:val="Textonotaalfinal"/>
    <w:semiHidden/>
    <w:rsid w:val="0027424A"/>
    <w:rPr>
      <w:sz w:val="20"/>
      <w:szCs w:val="20"/>
      <w:lang w:val="it-IT"/>
    </w:rPr>
  </w:style>
  <w:style w:type="character" w:styleId="Hipervnculo">
    <w:name w:val="Hyperlink"/>
    <w:rsid w:val="0027424A"/>
    <w:rPr>
      <w:color w:val="0000FF"/>
      <w:u w:val="single"/>
    </w:rPr>
  </w:style>
  <w:style w:type="paragraph" w:styleId="Textodeglobo">
    <w:name w:val="Balloon Text"/>
    <w:basedOn w:val="Normal"/>
    <w:link w:val="TextodegloboCar"/>
    <w:uiPriority w:val="99"/>
    <w:semiHidden/>
    <w:unhideWhenUsed/>
    <w:rsid w:val="002742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24A"/>
    <w:rPr>
      <w:rFonts w:ascii="Tahoma" w:hAnsi="Tahoma" w:cs="Tahoma"/>
      <w:sz w:val="16"/>
      <w:szCs w:val="16"/>
      <w:lang w:val="it-IT"/>
    </w:rPr>
  </w:style>
  <w:style w:type="paragraph" w:styleId="Encabezado">
    <w:name w:val="header"/>
    <w:basedOn w:val="Normal"/>
    <w:link w:val="EncabezadoCar"/>
    <w:uiPriority w:val="99"/>
    <w:unhideWhenUsed/>
    <w:rsid w:val="0028737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87378"/>
    <w:rPr>
      <w:lang w:val="it-IT"/>
    </w:rPr>
  </w:style>
  <w:style w:type="paragraph" w:styleId="Piedepgina">
    <w:name w:val="footer"/>
    <w:basedOn w:val="Normal"/>
    <w:link w:val="PiedepginaCar"/>
    <w:uiPriority w:val="99"/>
    <w:unhideWhenUsed/>
    <w:rsid w:val="0028737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87378"/>
    <w:rPr>
      <w:lang w:val="it-IT"/>
    </w:rPr>
  </w:style>
  <w:style w:type="paragraph" w:styleId="Textonotapie">
    <w:name w:val="footnote text"/>
    <w:basedOn w:val="Normal"/>
    <w:link w:val="TextonotapieCar"/>
    <w:unhideWhenUsed/>
    <w:rsid w:val="00F1239F"/>
    <w:pPr>
      <w:spacing w:after="0" w:line="240" w:lineRule="auto"/>
    </w:pPr>
    <w:rPr>
      <w:sz w:val="20"/>
      <w:szCs w:val="20"/>
    </w:rPr>
  </w:style>
  <w:style w:type="character" w:customStyle="1" w:styleId="TextonotapieCar">
    <w:name w:val="Texto nota pie Car"/>
    <w:basedOn w:val="Fuentedeprrafopredeter"/>
    <w:link w:val="Textonotapie"/>
    <w:rsid w:val="00F1239F"/>
    <w:rPr>
      <w:sz w:val="20"/>
      <w:szCs w:val="20"/>
      <w:lang w:val="it-IT"/>
    </w:rPr>
  </w:style>
  <w:style w:type="character" w:styleId="Refdenotaalpie">
    <w:name w:val="footnote reference"/>
    <w:basedOn w:val="Fuentedeprrafopredeter"/>
    <w:uiPriority w:val="99"/>
    <w:semiHidden/>
    <w:unhideWhenUsed/>
    <w:rsid w:val="00F1239F"/>
    <w:rPr>
      <w:vertAlign w:val="superscript"/>
    </w:rPr>
  </w:style>
  <w:style w:type="character" w:styleId="Textodelmarcadordeposicin">
    <w:name w:val="Placeholder Text"/>
    <w:basedOn w:val="Fuentedeprrafopredeter"/>
    <w:uiPriority w:val="99"/>
    <w:semiHidden/>
    <w:rsid w:val="004D2312"/>
    <w:rPr>
      <w:color w:val="808080"/>
    </w:rPr>
  </w:style>
  <w:style w:type="character" w:styleId="Refdecomentario">
    <w:name w:val="annotation reference"/>
    <w:basedOn w:val="Fuentedeprrafopredeter"/>
    <w:uiPriority w:val="99"/>
    <w:semiHidden/>
    <w:unhideWhenUsed/>
    <w:rsid w:val="00E057A9"/>
    <w:rPr>
      <w:sz w:val="16"/>
      <w:szCs w:val="16"/>
    </w:rPr>
  </w:style>
  <w:style w:type="paragraph" w:styleId="Textocomentario">
    <w:name w:val="annotation text"/>
    <w:basedOn w:val="Normal"/>
    <w:link w:val="TextocomentarioCar"/>
    <w:uiPriority w:val="99"/>
    <w:semiHidden/>
    <w:unhideWhenUsed/>
    <w:rsid w:val="00E057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7A9"/>
    <w:rPr>
      <w:sz w:val="20"/>
      <w:szCs w:val="20"/>
      <w:lang w:val="it-IT"/>
    </w:rPr>
  </w:style>
  <w:style w:type="paragraph" w:styleId="Asuntodelcomentario">
    <w:name w:val="annotation subject"/>
    <w:basedOn w:val="Textocomentario"/>
    <w:next w:val="Textocomentario"/>
    <w:link w:val="AsuntodelcomentarioCar"/>
    <w:uiPriority w:val="99"/>
    <w:semiHidden/>
    <w:unhideWhenUsed/>
    <w:rsid w:val="00E057A9"/>
    <w:rPr>
      <w:b/>
      <w:bCs/>
    </w:rPr>
  </w:style>
  <w:style w:type="character" w:customStyle="1" w:styleId="AsuntodelcomentarioCar">
    <w:name w:val="Asunto del comentario Car"/>
    <w:basedOn w:val="TextocomentarioCar"/>
    <w:link w:val="Asuntodelcomentario"/>
    <w:uiPriority w:val="99"/>
    <w:semiHidden/>
    <w:rsid w:val="00E057A9"/>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Ttulo1">
    <w:name w:val="heading 1"/>
    <w:basedOn w:val="Normal"/>
    <w:next w:val="Normal"/>
    <w:link w:val="Ttulo1C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424A"/>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27424A"/>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27424A"/>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27424A"/>
    <w:rPr>
      <w:rFonts w:ascii="Times New Roman" w:eastAsia="Times New Roman" w:hAnsi="Times New Roman" w:cs="Times New Roman"/>
      <w:sz w:val="24"/>
      <w:szCs w:val="20"/>
      <w:lang w:val="fr-FR"/>
    </w:rPr>
  </w:style>
  <w:style w:type="character" w:styleId="Refdenotaalfinal">
    <w:name w:val="endnote reference"/>
    <w:rsid w:val="0027424A"/>
    <w:rPr>
      <w:vertAlign w:val="superscript"/>
    </w:rPr>
  </w:style>
  <w:style w:type="paragraph" w:styleId="Textonotaalfinal">
    <w:name w:val="endnote text"/>
    <w:basedOn w:val="Normal"/>
    <w:link w:val="TextonotaalfinalCar"/>
    <w:semiHidden/>
    <w:unhideWhenUsed/>
    <w:rsid w:val="0027424A"/>
    <w:pPr>
      <w:spacing w:after="0" w:line="240" w:lineRule="auto"/>
    </w:pPr>
    <w:rPr>
      <w:sz w:val="20"/>
      <w:szCs w:val="20"/>
    </w:rPr>
  </w:style>
  <w:style w:type="character" w:customStyle="1" w:styleId="TextonotaalfinalCar">
    <w:name w:val="Texto nota al final Car"/>
    <w:basedOn w:val="Fuentedeprrafopredeter"/>
    <w:link w:val="Textonotaalfinal"/>
    <w:semiHidden/>
    <w:rsid w:val="0027424A"/>
    <w:rPr>
      <w:sz w:val="20"/>
      <w:szCs w:val="20"/>
      <w:lang w:val="it-IT"/>
    </w:rPr>
  </w:style>
  <w:style w:type="character" w:styleId="Hipervnculo">
    <w:name w:val="Hyperlink"/>
    <w:rsid w:val="0027424A"/>
    <w:rPr>
      <w:color w:val="0000FF"/>
      <w:u w:val="single"/>
    </w:rPr>
  </w:style>
  <w:style w:type="paragraph" w:styleId="Textodeglobo">
    <w:name w:val="Balloon Text"/>
    <w:basedOn w:val="Normal"/>
    <w:link w:val="TextodegloboCar"/>
    <w:uiPriority w:val="99"/>
    <w:semiHidden/>
    <w:unhideWhenUsed/>
    <w:rsid w:val="002742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24A"/>
    <w:rPr>
      <w:rFonts w:ascii="Tahoma" w:hAnsi="Tahoma" w:cs="Tahoma"/>
      <w:sz w:val="16"/>
      <w:szCs w:val="16"/>
      <w:lang w:val="it-IT"/>
    </w:rPr>
  </w:style>
  <w:style w:type="paragraph" w:styleId="Encabezado">
    <w:name w:val="header"/>
    <w:basedOn w:val="Normal"/>
    <w:link w:val="EncabezadoCar"/>
    <w:uiPriority w:val="99"/>
    <w:unhideWhenUsed/>
    <w:rsid w:val="0028737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87378"/>
    <w:rPr>
      <w:lang w:val="it-IT"/>
    </w:rPr>
  </w:style>
  <w:style w:type="paragraph" w:styleId="Piedepgina">
    <w:name w:val="footer"/>
    <w:basedOn w:val="Normal"/>
    <w:link w:val="PiedepginaCar"/>
    <w:uiPriority w:val="99"/>
    <w:unhideWhenUsed/>
    <w:rsid w:val="0028737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87378"/>
    <w:rPr>
      <w:lang w:val="it-IT"/>
    </w:rPr>
  </w:style>
  <w:style w:type="paragraph" w:styleId="Textonotapie">
    <w:name w:val="footnote text"/>
    <w:basedOn w:val="Normal"/>
    <w:link w:val="TextonotapieCar"/>
    <w:unhideWhenUsed/>
    <w:rsid w:val="00F1239F"/>
    <w:pPr>
      <w:spacing w:after="0" w:line="240" w:lineRule="auto"/>
    </w:pPr>
    <w:rPr>
      <w:sz w:val="20"/>
      <w:szCs w:val="20"/>
    </w:rPr>
  </w:style>
  <w:style w:type="character" w:customStyle="1" w:styleId="TextonotapieCar">
    <w:name w:val="Texto nota pie Car"/>
    <w:basedOn w:val="Fuentedeprrafopredeter"/>
    <w:link w:val="Textonotapie"/>
    <w:rsid w:val="00F1239F"/>
    <w:rPr>
      <w:sz w:val="20"/>
      <w:szCs w:val="20"/>
      <w:lang w:val="it-IT"/>
    </w:rPr>
  </w:style>
  <w:style w:type="character" w:styleId="Refdenotaalpie">
    <w:name w:val="footnote reference"/>
    <w:basedOn w:val="Fuentedeprrafopredeter"/>
    <w:uiPriority w:val="99"/>
    <w:semiHidden/>
    <w:unhideWhenUsed/>
    <w:rsid w:val="00F1239F"/>
    <w:rPr>
      <w:vertAlign w:val="superscript"/>
    </w:rPr>
  </w:style>
  <w:style w:type="character" w:styleId="Textodelmarcadordeposicin">
    <w:name w:val="Placeholder Text"/>
    <w:basedOn w:val="Fuentedeprrafopredeter"/>
    <w:uiPriority w:val="99"/>
    <w:semiHidden/>
    <w:rsid w:val="004D2312"/>
    <w:rPr>
      <w:color w:val="808080"/>
    </w:rPr>
  </w:style>
  <w:style w:type="character" w:styleId="Refdecomentario">
    <w:name w:val="annotation reference"/>
    <w:basedOn w:val="Fuentedeprrafopredeter"/>
    <w:uiPriority w:val="99"/>
    <w:semiHidden/>
    <w:unhideWhenUsed/>
    <w:rsid w:val="00E057A9"/>
    <w:rPr>
      <w:sz w:val="16"/>
      <w:szCs w:val="16"/>
    </w:rPr>
  </w:style>
  <w:style w:type="paragraph" w:styleId="Textocomentario">
    <w:name w:val="annotation text"/>
    <w:basedOn w:val="Normal"/>
    <w:link w:val="TextocomentarioCar"/>
    <w:uiPriority w:val="99"/>
    <w:semiHidden/>
    <w:unhideWhenUsed/>
    <w:rsid w:val="00E057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7A9"/>
    <w:rPr>
      <w:sz w:val="20"/>
      <w:szCs w:val="20"/>
      <w:lang w:val="it-IT"/>
    </w:rPr>
  </w:style>
  <w:style w:type="paragraph" w:styleId="Asuntodelcomentario">
    <w:name w:val="annotation subject"/>
    <w:basedOn w:val="Textocomentario"/>
    <w:next w:val="Textocomentario"/>
    <w:link w:val="AsuntodelcomentarioCar"/>
    <w:uiPriority w:val="99"/>
    <w:semiHidden/>
    <w:unhideWhenUsed/>
    <w:rsid w:val="00E057A9"/>
    <w:rPr>
      <w:b/>
      <w:bCs/>
    </w:rPr>
  </w:style>
  <w:style w:type="character" w:customStyle="1" w:styleId="AsuntodelcomentarioCar">
    <w:name w:val="Asunto del comentario Car"/>
    <w:basedOn w:val="TextocomentarioCar"/>
    <w:link w:val="Asuntodelcomentario"/>
    <w:uiPriority w:val="99"/>
    <w:semiHidden/>
    <w:rsid w:val="00E057A9"/>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4787-0E4F-4186-9CC3-5788D9A9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2171</Words>
  <Characters>11944</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Rodriguez Civil Cristina</cp:lastModifiedBy>
  <cp:revision>7</cp:revision>
  <cp:lastPrinted>2015-04-10T10:01:00Z</cp:lastPrinted>
  <dcterms:created xsi:type="dcterms:W3CDTF">2015-07-24T11:45:00Z</dcterms:created>
  <dcterms:modified xsi:type="dcterms:W3CDTF">2015-07-27T11:54:00Z</dcterms:modified>
</cp:coreProperties>
</file>